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93E2B6" w14:textId="7567E6D0" w:rsidR="002E0398" w:rsidRPr="00D51DE6" w:rsidRDefault="00D575AC" w:rsidP="002E0398">
      <w:pPr>
        <w:jc w:val="center"/>
        <w:rPr>
          <w:color w:val="595959" w:themeColor="text1" w:themeTint="A6"/>
          <w:sz w:val="56"/>
          <w:szCs w:val="56"/>
        </w:rPr>
      </w:pPr>
      <w:r>
        <w:rPr>
          <w:b/>
          <w:bCs/>
          <w:i/>
          <w:iCs/>
          <w:color w:val="595959" w:themeColor="text1" w:themeTint="A6"/>
          <w:sz w:val="56"/>
          <w:szCs w:val="56"/>
          <w:lang w:val="en-US"/>
        </w:rPr>
        <w:t>Subject:</w:t>
      </w:r>
      <w:r w:rsidR="00F63E0D">
        <w:rPr>
          <w:b/>
          <w:bCs/>
          <w:i/>
          <w:iCs/>
          <w:color w:val="595959" w:themeColor="text1" w:themeTint="A6"/>
          <w:sz w:val="56"/>
          <w:szCs w:val="56"/>
          <w:lang w:val="en-US"/>
        </w:rPr>
        <w:t xml:space="preserve"> Mathematics</w:t>
      </w:r>
    </w:p>
    <w:p w14:paraId="0A57D1F2" w14:textId="77777777" w:rsidR="002E0398" w:rsidRDefault="002E0398" w:rsidP="002E0398">
      <w:pPr>
        <w:jc w:val="center"/>
        <w:rPr>
          <w:color w:val="595959" w:themeColor="text1" w:themeTint="A6"/>
          <w:sz w:val="20"/>
          <w:szCs w:val="20"/>
        </w:rPr>
      </w:pPr>
    </w:p>
    <w:p w14:paraId="0B0F37EF" w14:textId="245886D2" w:rsidR="00D51DE6" w:rsidRDefault="002E0398" w:rsidP="00D51DE6">
      <w:pPr>
        <w:jc w:val="center"/>
        <w:rPr>
          <w:b/>
          <w:bCs/>
          <w:color w:val="595959" w:themeColor="text1" w:themeTint="A6"/>
          <w:sz w:val="40"/>
          <w:szCs w:val="40"/>
          <w:lang w:val="en-US"/>
        </w:rPr>
      </w:pPr>
      <w:r w:rsidRPr="002E0398">
        <w:rPr>
          <w:b/>
          <w:bCs/>
          <w:color w:val="595959" w:themeColor="text1" w:themeTint="A6"/>
          <w:sz w:val="40"/>
          <w:szCs w:val="40"/>
          <w:lang w:val="en-US"/>
        </w:rPr>
        <w:t>Exam Specification and General Support</w:t>
      </w:r>
    </w:p>
    <w:p w14:paraId="68F28FC2" w14:textId="77777777" w:rsidR="00D51DE6" w:rsidRPr="00D51DE6" w:rsidRDefault="00D51DE6" w:rsidP="00D51DE6">
      <w:pPr>
        <w:jc w:val="center"/>
        <w:rPr>
          <w:b/>
          <w:bCs/>
          <w:color w:val="595959" w:themeColor="text1" w:themeTint="A6"/>
          <w:sz w:val="40"/>
          <w:szCs w:val="40"/>
          <w:lang w:val="en-US"/>
        </w:rPr>
      </w:pPr>
    </w:p>
    <w:tbl>
      <w:tblPr>
        <w:tblStyle w:val="TableGrid"/>
        <w:tblW w:w="10774" w:type="dxa"/>
        <w:tblInd w:w="-856" w:type="dxa"/>
        <w:tblLook w:val="04A0" w:firstRow="1" w:lastRow="0" w:firstColumn="1" w:lastColumn="0" w:noHBand="0" w:noVBand="1"/>
      </w:tblPr>
      <w:tblGrid>
        <w:gridCol w:w="2836"/>
        <w:gridCol w:w="7938"/>
      </w:tblGrid>
      <w:tr w:rsidR="00D51DE6" w:rsidRPr="008E10F9" w14:paraId="40EC07C7" w14:textId="77777777" w:rsidTr="00D51DE6">
        <w:trPr>
          <w:trHeight w:val="1598"/>
        </w:trPr>
        <w:tc>
          <w:tcPr>
            <w:tcW w:w="2836" w:type="dxa"/>
            <w:tcBorders>
              <w:top w:val="nil"/>
              <w:left w:val="nil"/>
              <w:bottom w:val="double" w:sz="4" w:space="0" w:color="FFFFFF" w:themeColor="background1"/>
              <w:right w:val="nil"/>
            </w:tcBorders>
            <w:shd w:val="clear" w:color="auto" w:fill="E5F4FB"/>
            <w:vAlign w:val="center"/>
          </w:tcPr>
          <w:p w14:paraId="44397305" w14:textId="77777777" w:rsidR="00D51DE6" w:rsidRPr="00D51DE6" w:rsidRDefault="00D51DE6" w:rsidP="00D51DE6">
            <w:pPr>
              <w:rPr>
                <w:b/>
                <w:bCs/>
                <w:color w:val="595959" w:themeColor="text1" w:themeTint="A6"/>
                <w:sz w:val="28"/>
                <w:szCs w:val="28"/>
              </w:rPr>
            </w:pPr>
            <w:r w:rsidRPr="00D51DE6">
              <w:rPr>
                <w:b/>
                <w:bCs/>
                <w:color w:val="595959" w:themeColor="text1" w:themeTint="A6"/>
                <w:sz w:val="28"/>
                <w:szCs w:val="28"/>
              </w:rPr>
              <w:t xml:space="preserve">Exam specification </w:t>
            </w:r>
          </w:p>
          <w:p w14:paraId="635B96D8" w14:textId="73594F05" w:rsidR="00D51DE6" w:rsidRPr="00D51DE6" w:rsidRDefault="00D51DE6" w:rsidP="00D51DE6">
            <w:pPr>
              <w:rPr>
                <w:b/>
                <w:bCs/>
                <w:color w:val="595959" w:themeColor="text1" w:themeTint="A6"/>
                <w:sz w:val="28"/>
                <w:szCs w:val="28"/>
              </w:rPr>
            </w:pPr>
            <w:r w:rsidRPr="00D51DE6">
              <w:rPr>
                <w:b/>
                <w:bCs/>
                <w:color w:val="595959" w:themeColor="text1" w:themeTint="A6"/>
                <w:sz w:val="28"/>
                <w:szCs w:val="28"/>
              </w:rPr>
              <w:t>and exam board</w:t>
            </w:r>
          </w:p>
        </w:tc>
        <w:tc>
          <w:tcPr>
            <w:tcW w:w="7938" w:type="dxa"/>
            <w:tcBorders>
              <w:top w:val="nil"/>
              <w:left w:val="nil"/>
              <w:bottom w:val="double" w:sz="4" w:space="0" w:color="156082" w:themeColor="accent1"/>
              <w:right w:val="nil"/>
            </w:tcBorders>
            <w:vAlign w:val="center"/>
          </w:tcPr>
          <w:p w14:paraId="4D863E83" w14:textId="77777777" w:rsidR="00AB1872" w:rsidRDefault="00AB1872" w:rsidP="00AB1872">
            <w:pPr>
              <w:pStyle w:val="TableParagraph"/>
              <w:spacing w:before="145"/>
              <w:rPr>
                <w:rFonts w:ascii="Trebuchet MS"/>
                <w:b/>
              </w:rPr>
            </w:pPr>
            <w:r>
              <w:rPr>
                <w:rFonts w:ascii="Trebuchet MS"/>
                <w:b/>
              </w:rPr>
              <w:t>Edexcel (1MA1)</w:t>
            </w:r>
          </w:p>
          <w:p w14:paraId="4BB6DA93" w14:textId="1D77BBFF" w:rsidR="008E10F9" w:rsidRPr="008E10F9" w:rsidRDefault="008E10F9" w:rsidP="008E10F9">
            <w:pPr>
              <w:rPr>
                <w:color w:val="595959" w:themeColor="text1" w:themeTint="A6"/>
                <w:sz w:val="28"/>
                <w:szCs w:val="28"/>
              </w:rPr>
            </w:pPr>
          </w:p>
        </w:tc>
      </w:tr>
      <w:tr w:rsidR="00D51DE6" w14:paraId="55501CC9" w14:textId="77777777" w:rsidTr="008E10F9">
        <w:trPr>
          <w:trHeight w:val="1598"/>
        </w:trPr>
        <w:tc>
          <w:tcPr>
            <w:tcW w:w="2836" w:type="dxa"/>
            <w:tcBorders>
              <w:top w:val="double" w:sz="4" w:space="0" w:color="FFFFFF" w:themeColor="background1"/>
              <w:left w:val="nil"/>
              <w:bottom w:val="double" w:sz="4" w:space="0" w:color="FFFFFF" w:themeColor="background1"/>
              <w:right w:val="nil"/>
            </w:tcBorders>
            <w:shd w:val="clear" w:color="auto" w:fill="E5F4FB"/>
            <w:vAlign w:val="center"/>
          </w:tcPr>
          <w:p w14:paraId="39F336FC" w14:textId="66F5940F" w:rsidR="00D51DE6" w:rsidRPr="00D51DE6" w:rsidRDefault="00D51DE6" w:rsidP="00D51DE6">
            <w:pPr>
              <w:rPr>
                <w:b/>
                <w:bCs/>
                <w:color w:val="595959" w:themeColor="text1" w:themeTint="A6"/>
                <w:sz w:val="28"/>
                <w:szCs w:val="28"/>
              </w:rPr>
            </w:pPr>
            <w:r w:rsidRPr="00D51DE6">
              <w:rPr>
                <w:b/>
                <w:bCs/>
                <w:color w:val="595959" w:themeColor="text1" w:themeTint="A6"/>
                <w:sz w:val="28"/>
                <w:szCs w:val="28"/>
              </w:rPr>
              <w:t>Past paper questions</w:t>
            </w:r>
          </w:p>
        </w:tc>
        <w:tc>
          <w:tcPr>
            <w:tcW w:w="7938" w:type="dxa"/>
            <w:tcBorders>
              <w:top w:val="double" w:sz="4" w:space="0" w:color="156082" w:themeColor="accent1"/>
              <w:left w:val="nil"/>
              <w:bottom w:val="double" w:sz="4" w:space="0" w:color="156082" w:themeColor="accent1"/>
              <w:right w:val="nil"/>
            </w:tcBorders>
            <w:vAlign w:val="center"/>
          </w:tcPr>
          <w:p w14:paraId="66260B96" w14:textId="77777777" w:rsidR="0084444F" w:rsidRDefault="0084444F" w:rsidP="0084444F">
            <w:pPr>
              <w:pStyle w:val="TableParagraph"/>
              <w:spacing w:before="236"/>
              <w:rPr>
                <w:rFonts w:ascii="Trebuchet MS"/>
                <w:b/>
              </w:rPr>
            </w:pPr>
            <w:r>
              <w:rPr>
                <w:rFonts w:ascii="Trebuchet MS"/>
                <w:b/>
              </w:rPr>
              <w:t>Past papers and revision questions will be used in class and for homework in the run up to exams.  For additional exam practice, the websites below all have excellent past paper questions and solutions.</w:t>
            </w:r>
          </w:p>
          <w:p w14:paraId="42912548" w14:textId="77777777" w:rsidR="00D51DE6" w:rsidRDefault="00D51DE6" w:rsidP="008E10F9">
            <w:pPr>
              <w:rPr>
                <w:color w:val="595959" w:themeColor="text1" w:themeTint="A6"/>
                <w:sz w:val="40"/>
                <w:szCs w:val="40"/>
              </w:rPr>
            </w:pPr>
          </w:p>
        </w:tc>
      </w:tr>
      <w:tr w:rsidR="00D51DE6" w14:paraId="2A5271BF" w14:textId="77777777" w:rsidTr="008E10F9">
        <w:trPr>
          <w:trHeight w:val="1648"/>
        </w:trPr>
        <w:tc>
          <w:tcPr>
            <w:tcW w:w="2836" w:type="dxa"/>
            <w:tcBorders>
              <w:top w:val="double" w:sz="4" w:space="0" w:color="FFFFFF" w:themeColor="background1"/>
              <w:left w:val="nil"/>
              <w:bottom w:val="double" w:sz="4" w:space="0" w:color="FFFFFF" w:themeColor="background1"/>
              <w:right w:val="nil"/>
            </w:tcBorders>
            <w:shd w:val="clear" w:color="auto" w:fill="E5F4FB"/>
            <w:vAlign w:val="center"/>
          </w:tcPr>
          <w:p w14:paraId="7D6D3EDB" w14:textId="45A8A772" w:rsidR="00D51DE6" w:rsidRPr="00D51DE6" w:rsidRDefault="00D51DE6" w:rsidP="00D51DE6">
            <w:pPr>
              <w:rPr>
                <w:b/>
                <w:bCs/>
                <w:color w:val="595959" w:themeColor="text1" w:themeTint="A6"/>
                <w:sz w:val="28"/>
                <w:szCs w:val="28"/>
              </w:rPr>
            </w:pPr>
            <w:r w:rsidRPr="00D51DE6">
              <w:rPr>
                <w:b/>
                <w:bCs/>
                <w:color w:val="595959" w:themeColor="text1" w:themeTint="A6"/>
                <w:sz w:val="28"/>
                <w:szCs w:val="28"/>
              </w:rPr>
              <w:t>Useful revision websites</w:t>
            </w:r>
          </w:p>
        </w:tc>
        <w:tc>
          <w:tcPr>
            <w:tcW w:w="7938" w:type="dxa"/>
            <w:tcBorders>
              <w:top w:val="double" w:sz="4" w:space="0" w:color="156082" w:themeColor="accent1"/>
              <w:left w:val="nil"/>
              <w:bottom w:val="double" w:sz="4" w:space="0" w:color="156082" w:themeColor="accent1"/>
              <w:right w:val="nil"/>
            </w:tcBorders>
            <w:vAlign w:val="center"/>
          </w:tcPr>
          <w:p w14:paraId="64443C56" w14:textId="77777777" w:rsidR="00122472" w:rsidRDefault="00122472" w:rsidP="00122472">
            <w:pPr>
              <w:pStyle w:val="TableParagraph"/>
              <w:spacing w:before="165"/>
              <w:rPr>
                <w:rFonts w:ascii="Trebuchet MS"/>
                <w:b/>
              </w:rPr>
            </w:pPr>
            <w:hyperlink r:id="rId10" w:history="1">
              <w:r w:rsidRPr="008F60AE">
                <w:rPr>
                  <w:rStyle w:val="Hyperlink"/>
                  <w:rFonts w:ascii="Trebuchet MS"/>
                  <w:b/>
                </w:rPr>
                <w:t>www.mathsgenie.co.uk</w:t>
              </w:r>
            </w:hyperlink>
          </w:p>
          <w:p w14:paraId="28CBA0D6" w14:textId="77777777" w:rsidR="00122472" w:rsidRDefault="00122472" w:rsidP="00122472">
            <w:pPr>
              <w:pStyle w:val="TableParagraph"/>
              <w:spacing w:before="165"/>
              <w:rPr>
                <w:rFonts w:ascii="Trebuchet MS"/>
                <w:b/>
              </w:rPr>
            </w:pPr>
            <w:hyperlink r:id="rId11" w:history="1">
              <w:r w:rsidRPr="008F60AE">
                <w:rPr>
                  <w:rStyle w:val="Hyperlink"/>
                  <w:rFonts w:ascii="Trebuchet MS"/>
                  <w:b/>
                </w:rPr>
                <w:t>www.1stclassmaths.com</w:t>
              </w:r>
            </w:hyperlink>
            <w:r>
              <w:rPr>
                <w:rStyle w:val="Hyperlink"/>
                <w:rFonts w:ascii="Trebuchet MS"/>
                <w:b/>
              </w:rPr>
              <w:t>/edexcelrevision</w:t>
            </w:r>
          </w:p>
          <w:p w14:paraId="26E5F34E" w14:textId="77777777" w:rsidR="00122472" w:rsidRDefault="00122472" w:rsidP="00122472">
            <w:pPr>
              <w:pStyle w:val="TableParagraph"/>
              <w:spacing w:before="165"/>
              <w:rPr>
                <w:rFonts w:ascii="Trebuchet MS"/>
                <w:b/>
              </w:rPr>
            </w:pPr>
            <w:hyperlink r:id="rId12" w:history="1">
              <w:r w:rsidRPr="008F60AE">
                <w:rPr>
                  <w:rStyle w:val="Hyperlink"/>
                  <w:rFonts w:ascii="Trebuchet MS"/>
                  <w:b/>
                </w:rPr>
                <w:t>www.thirdspacelearning.com</w:t>
              </w:r>
            </w:hyperlink>
            <w:r>
              <w:rPr>
                <w:rStyle w:val="Hyperlink"/>
                <w:rFonts w:ascii="Trebuchet MS"/>
                <w:b/>
              </w:rPr>
              <w:t>/secondary-resources/gcse-maths/</w:t>
            </w:r>
          </w:p>
          <w:p w14:paraId="5EB3CEB3" w14:textId="77777777" w:rsidR="00122472" w:rsidRDefault="00122472" w:rsidP="00122472">
            <w:pPr>
              <w:pStyle w:val="TableParagraph"/>
              <w:spacing w:before="165"/>
              <w:rPr>
                <w:rFonts w:ascii="Trebuchet MS"/>
                <w:b/>
              </w:rPr>
            </w:pPr>
            <w:hyperlink r:id="rId13" w:history="1">
              <w:r w:rsidRPr="008F60AE">
                <w:rPr>
                  <w:rStyle w:val="Hyperlink"/>
                  <w:rFonts w:ascii="Trebuchet MS"/>
                  <w:b/>
                </w:rPr>
                <w:t>www.onmaths.com</w:t>
              </w:r>
            </w:hyperlink>
          </w:p>
          <w:p w14:paraId="330DA14A" w14:textId="77777777" w:rsidR="00122472" w:rsidRDefault="00122472" w:rsidP="00122472">
            <w:pPr>
              <w:pStyle w:val="TableParagraph"/>
              <w:spacing w:before="165"/>
              <w:rPr>
                <w:rFonts w:ascii="Trebuchet MS"/>
                <w:b/>
              </w:rPr>
            </w:pPr>
            <w:hyperlink r:id="rId14" w:history="1">
              <w:r w:rsidRPr="005D5EE2">
                <w:rPr>
                  <w:rStyle w:val="Hyperlink"/>
                  <w:rFonts w:ascii="Trebuchet MS"/>
                  <w:b/>
                </w:rPr>
                <w:t>www.sparxmaths.uk</w:t>
              </w:r>
            </w:hyperlink>
          </w:p>
          <w:p w14:paraId="631150B7" w14:textId="1573F849" w:rsidR="002C1713" w:rsidRPr="008E10F9" w:rsidRDefault="002C1713" w:rsidP="008E10F9">
            <w:pPr>
              <w:rPr>
                <w:color w:val="595959" w:themeColor="text1" w:themeTint="A6"/>
                <w:sz w:val="28"/>
                <w:szCs w:val="28"/>
              </w:rPr>
            </w:pPr>
          </w:p>
        </w:tc>
      </w:tr>
      <w:tr w:rsidR="00483671" w14:paraId="31E9A56A" w14:textId="77777777" w:rsidTr="00D61A7C">
        <w:trPr>
          <w:trHeight w:val="1598"/>
        </w:trPr>
        <w:tc>
          <w:tcPr>
            <w:tcW w:w="2836" w:type="dxa"/>
            <w:tcBorders>
              <w:top w:val="double" w:sz="4" w:space="0" w:color="FFFFFF" w:themeColor="background1"/>
              <w:left w:val="nil"/>
              <w:bottom w:val="nil"/>
              <w:right w:val="nil"/>
            </w:tcBorders>
            <w:shd w:val="clear" w:color="auto" w:fill="E5F4FB"/>
            <w:vAlign w:val="center"/>
          </w:tcPr>
          <w:p w14:paraId="37E26A21" w14:textId="229921E8" w:rsidR="00483671" w:rsidRPr="00D51DE6" w:rsidRDefault="00483671" w:rsidP="00483671">
            <w:pPr>
              <w:rPr>
                <w:b/>
                <w:bCs/>
                <w:color w:val="595959" w:themeColor="text1" w:themeTint="A6"/>
                <w:sz w:val="28"/>
                <w:szCs w:val="28"/>
              </w:rPr>
            </w:pPr>
            <w:r w:rsidRPr="00D51DE6">
              <w:rPr>
                <w:b/>
                <w:bCs/>
                <w:color w:val="595959" w:themeColor="text1" w:themeTint="A6"/>
                <w:sz w:val="28"/>
                <w:szCs w:val="28"/>
              </w:rPr>
              <w:t>Exam info</w:t>
            </w:r>
          </w:p>
        </w:tc>
        <w:tc>
          <w:tcPr>
            <w:tcW w:w="7938" w:type="dxa"/>
            <w:tcBorders>
              <w:top w:val="double" w:sz="4" w:space="0" w:color="156082" w:themeColor="accent1"/>
              <w:left w:val="nil"/>
              <w:bottom w:val="nil"/>
              <w:right w:val="nil"/>
            </w:tcBorders>
          </w:tcPr>
          <w:p w14:paraId="484416C2" w14:textId="77777777" w:rsidR="00483671" w:rsidRPr="000012EF" w:rsidRDefault="00483671" w:rsidP="00483671">
            <w:pPr>
              <w:pStyle w:val="TableParagraph"/>
              <w:spacing w:line="262" w:lineRule="exact"/>
              <w:ind w:left="79"/>
              <w:rPr>
                <w:b/>
                <w:bCs/>
                <w:u w:val="single"/>
              </w:rPr>
            </w:pPr>
            <w:r w:rsidRPr="000012EF">
              <w:rPr>
                <w:b/>
                <w:bCs/>
                <w:u w:val="single"/>
              </w:rPr>
              <w:t>Exam Dates</w:t>
            </w:r>
          </w:p>
          <w:p w14:paraId="7729E25F" w14:textId="77777777" w:rsidR="00483671" w:rsidRDefault="00483671" w:rsidP="00483671">
            <w:pPr>
              <w:pStyle w:val="TableParagraph"/>
              <w:spacing w:line="262" w:lineRule="exact"/>
              <w:ind w:left="79"/>
            </w:pPr>
          </w:p>
          <w:p w14:paraId="1CDE44CF" w14:textId="1BE7AB56" w:rsidR="00483671" w:rsidRDefault="00483671" w:rsidP="00483671">
            <w:pPr>
              <w:pStyle w:val="TableParagraph"/>
              <w:spacing w:line="262" w:lineRule="exact"/>
              <w:ind w:left="79"/>
            </w:pPr>
            <w:r>
              <w:t>Paper 1 (Non-calculator) – Thursday 1</w:t>
            </w:r>
            <w:r>
              <w:t>4</w:t>
            </w:r>
            <w:r w:rsidRPr="004E4494">
              <w:rPr>
                <w:vertAlign w:val="superscript"/>
              </w:rPr>
              <w:t>th</w:t>
            </w:r>
            <w:r>
              <w:t xml:space="preserve"> May (am)</w:t>
            </w:r>
          </w:p>
          <w:p w14:paraId="16027B10" w14:textId="73195580" w:rsidR="00483671" w:rsidRDefault="00483671" w:rsidP="00483671">
            <w:pPr>
              <w:pStyle w:val="TableParagraph"/>
              <w:spacing w:line="262" w:lineRule="exact"/>
              <w:ind w:left="79"/>
            </w:pPr>
            <w:r>
              <w:t xml:space="preserve">Paper 2 (Calculator) – Wednesday </w:t>
            </w:r>
            <w:r>
              <w:t>3</w:t>
            </w:r>
            <w:r w:rsidRPr="00483671">
              <w:rPr>
                <w:vertAlign w:val="superscript"/>
              </w:rPr>
              <w:t>rd</w:t>
            </w:r>
            <w:r>
              <w:t xml:space="preserve"> </w:t>
            </w:r>
            <w:r>
              <w:t>June (am)</w:t>
            </w:r>
          </w:p>
          <w:p w14:paraId="7837E1B0" w14:textId="3779FEEF" w:rsidR="00483671" w:rsidRDefault="00483671" w:rsidP="00483671">
            <w:pPr>
              <w:pStyle w:val="TableParagraph"/>
              <w:spacing w:line="262" w:lineRule="exact"/>
              <w:ind w:left="79"/>
            </w:pPr>
            <w:r>
              <w:t>Paper 3 (Calculator) – Wednesday 1</w:t>
            </w:r>
            <w:r>
              <w:t>0</w:t>
            </w:r>
            <w:r w:rsidRPr="00AE1120">
              <w:rPr>
                <w:vertAlign w:val="superscript"/>
              </w:rPr>
              <w:t>th</w:t>
            </w:r>
            <w:r>
              <w:t xml:space="preserve"> June (am)</w:t>
            </w:r>
          </w:p>
          <w:p w14:paraId="12DA04B7" w14:textId="77777777" w:rsidR="00483671" w:rsidRDefault="00483671" w:rsidP="00483671">
            <w:pPr>
              <w:pStyle w:val="TableParagraph"/>
              <w:spacing w:line="262" w:lineRule="exact"/>
              <w:ind w:left="79"/>
            </w:pPr>
          </w:p>
          <w:p w14:paraId="50F3A9FC" w14:textId="77777777" w:rsidR="00483671" w:rsidRDefault="00483671" w:rsidP="00483671">
            <w:pPr>
              <w:pStyle w:val="TableParagraph"/>
              <w:spacing w:line="262" w:lineRule="exact"/>
              <w:ind w:left="79"/>
            </w:pPr>
            <w:r>
              <w:t>All exams are one and a half hours long.</w:t>
            </w:r>
          </w:p>
          <w:p w14:paraId="040E413E" w14:textId="1D08C969" w:rsidR="00483671" w:rsidRDefault="00483671" w:rsidP="00483671">
            <w:pPr>
              <w:rPr>
                <w:color w:val="595959" w:themeColor="text1" w:themeTint="A6"/>
                <w:sz w:val="40"/>
                <w:szCs w:val="40"/>
              </w:rPr>
            </w:pPr>
          </w:p>
        </w:tc>
      </w:tr>
    </w:tbl>
    <w:p w14:paraId="39BEC270" w14:textId="77777777" w:rsidR="008E10F9" w:rsidRDefault="008E10F9" w:rsidP="00AF3D15">
      <w:pPr>
        <w:rPr>
          <w:color w:val="595959" w:themeColor="text1" w:themeTint="A6"/>
          <w:sz w:val="40"/>
          <w:szCs w:val="40"/>
        </w:rPr>
      </w:pPr>
    </w:p>
    <w:p w14:paraId="69597459" w14:textId="77777777" w:rsidR="00AF3D15" w:rsidRDefault="00AF3D15" w:rsidP="00FA737F">
      <w:pPr>
        <w:jc w:val="center"/>
        <w:rPr>
          <w:b/>
          <w:bCs/>
          <w:i/>
          <w:iCs/>
          <w:color w:val="595959" w:themeColor="text1" w:themeTint="A6"/>
          <w:sz w:val="56"/>
          <w:szCs w:val="56"/>
          <w:lang w:val="en-US"/>
        </w:rPr>
      </w:pPr>
    </w:p>
    <w:p w14:paraId="748D04A0" w14:textId="77777777" w:rsidR="00AF3D15" w:rsidRPr="00AF3D15" w:rsidRDefault="00AF3D15" w:rsidP="00FA737F">
      <w:pPr>
        <w:jc w:val="center"/>
        <w:rPr>
          <w:b/>
          <w:bCs/>
          <w:i/>
          <w:iCs/>
          <w:color w:val="595959" w:themeColor="text1" w:themeTint="A6"/>
          <w:sz w:val="20"/>
          <w:szCs w:val="20"/>
          <w:lang w:val="en-US"/>
        </w:rPr>
      </w:pPr>
    </w:p>
    <w:p w14:paraId="26F7D211" w14:textId="19087569" w:rsidR="003E2FFE" w:rsidRPr="00FA737F" w:rsidRDefault="00D575AC" w:rsidP="00FA737F">
      <w:pPr>
        <w:jc w:val="center"/>
        <w:rPr>
          <w:b/>
          <w:bCs/>
          <w:i/>
          <w:iCs/>
          <w:color w:val="595959" w:themeColor="text1" w:themeTint="A6"/>
          <w:sz w:val="56"/>
          <w:szCs w:val="56"/>
          <w:lang w:val="en-US"/>
        </w:rPr>
      </w:pPr>
      <w:r>
        <w:rPr>
          <w:b/>
          <w:bCs/>
          <w:i/>
          <w:iCs/>
          <w:color w:val="595959" w:themeColor="text1" w:themeTint="A6"/>
          <w:sz w:val="56"/>
          <w:szCs w:val="56"/>
          <w:lang w:val="en-US"/>
        </w:rPr>
        <w:t>Subject:</w:t>
      </w:r>
      <w:r w:rsidR="00AF3D15">
        <w:rPr>
          <w:b/>
          <w:bCs/>
          <w:i/>
          <w:iCs/>
          <w:color w:val="595959" w:themeColor="text1" w:themeTint="A6"/>
          <w:sz w:val="56"/>
          <w:szCs w:val="56"/>
          <w:lang w:val="en-US"/>
        </w:rPr>
        <w:t xml:space="preserve"> Mathematics</w:t>
      </w:r>
    </w:p>
    <w:tbl>
      <w:tblPr>
        <w:tblStyle w:val="TableGrid"/>
        <w:tblW w:w="10916" w:type="dxa"/>
        <w:tblInd w:w="-998" w:type="dxa"/>
        <w:tblLook w:val="04A0" w:firstRow="1" w:lastRow="0" w:firstColumn="1" w:lastColumn="0" w:noHBand="0" w:noVBand="1"/>
      </w:tblPr>
      <w:tblGrid>
        <w:gridCol w:w="1560"/>
        <w:gridCol w:w="4607"/>
        <w:gridCol w:w="4749"/>
      </w:tblGrid>
      <w:tr w:rsidR="003E2FFE" w14:paraId="66CA9D61" w14:textId="77777777" w:rsidTr="003E2FFE">
        <w:trPr>
          <w:trHeight w:val="927"/>
        </w:trPr>
        <w:tc>
          <w:tcPr>
            <w:tcW w:w="156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vAlign w:val="center"/>
          </w:tcPr>
          <w:p w14:paraId="73314EE2" w14:textId="4E710515" w:rsidR="003E2FFE" w:rsidRPr="003E2FFE" w:rsidRDefault="003E2FFE" w:rsidP="003E2FFE">
            <w:pPr>
              <w:rPr>
                <w:color w:val="404040" w:themeColor="text1" w:themeTint="BF"/>
                <w:sz w:val="40"/>
                <w:szCs w:val="40"/>
              </w:rPr>
            </w:pPr>
            <w:r w:rsidRPr="003E2FFE">
              <w:rPr>
                <w:color w:val="404040" w:themeColor="text1" w:themeTint="BF"/>
                <w:sz w:val="28"/>
                <w:szCs w:val="28"/>
              </w:rPr>
              <w:t>Week beginning</w:t>
            </w:r>
          </w:p>
        </w:tc>
        <w:tc>
          <w:tcPr>
            <w:tcW w:w="4607"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93D1ED"/>
            <w:vAlign w:val="center"/>
          </w:tcPr>
          <w:p w14:paraId="45AC1AAE" w14:textId="3A8F9C03" w:rsidR="003E2FFE" w:rsidRPr="003E2FFE" w:rsidRDefault="003E2FFE" w:rsidP="003E2FFE">
            <w:pPr>
              <w:jc w:val="center"/>
              <w:rPr>
                <w:b/>
                <w:bCs/>
                <w:color w:val="595959" w:themeColor="text1" w:themeTint="A6"/>
                <w:sz w:val="32"/>
                <w:szCs w:val="32"/>
              </w:rPr>
            </w:pPr>
            <w:r w:rsidRPr="003E2FFE">
              <w:rPr>
                <w:b/>
                <w:bCs/>
                <w:color w:val="595959" w:themeColor="text1" w:themeTint="A6"/>
                <w:sz w:val="32"/>
                <w:szCs w:val="32"/>
              </w:rPr>
              <w:t>Activity 1</w:t>
            </w:r>
          </w:p>
        </w:tc>
        <w:tc>
          <w:tcPr>
            <w:tcW w:w="4749"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93D1ED"/>
            <w:vAlign w:val="center"/>
          </w:tcPr>
          <w:p w14:paraId="7688524F" w14:textId="4FE0FC6E" w:rsidR="003E2FFE" w:rsidRPr="003E2FFE" w:rsidRDefault="003E2FFE" w:rsidP="003E2FFE">
            <w:pPr>
              <w:jc w:val="center"/>
              <w:rPr>
                <w:b/>
                <w:bCs/>
                <w:color w:val="595959" w:themeColor="text1" w:themeTint="A6"/>
                <w:sz w:val="32"/>
                <w:szCs w:val="32"/>
              </w:rPr>
            </w:pPr>
            <w:r w:rsidRPr="003E2FFE">
              <w:rPr>
                <w:b/>
                <w:bCs/>
                <w:color w:val="595959" w:themeColor="text1" w:themeTint="A6"/>
                <w:sz w:val="32"/>
                <w:szCs w:val="32"/>
              </w:rPr>
              <w:t>Activity 2</w:t>
            </w:r>
          </w:p>
        </w:tc>
      </w:tr>
      <w:tr w:rsidR="003E2FFE" w14:paraId="13571206" w14:textId="77777777" w:rsidTr="00C778E7">
        <w:trPr>
          <w:trHeight w:val="1095"/>
        </w:trPr>
        <w:tc>
          <w:tcPr>
            <w:tcW w:w="156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060475AC" w14:textId="29AA2447" w:rsidR="003E2FFE" w:rsidRPr="00425745" w:rsidRDefault="005E2E90" w:rsidP="003E2FFE">
            <w:pPr>
              <w:rPr>
                <w:color w:val="404040" w:themeColor="text1" w:themeTint="BF"/>
              </w:rPr>
            </w:pPr>
            <w:r>
              <w:rPr>
                <w:color w:val="404040" w:themeColor="text1" w:themeTint="BF"/>
              </w:rPr>
              <w:t>9/2/26</w:t>
            </w:r>
          </w:p>
        </w:tc>
        <w:tc>
          <w:tcPr>
            <w:tcW w:w="4607" w:type="dxa"/>
            <w:tcBorders>
              <w:top w:val="double" w:sz="4" w:space="0" w:color="FFFFFF" w:themeColor="background1"/>
              <w:left w:val="double" w:sz="4" w:space="0" w:color="FFFFFF" w:themeColor="background1"/>
              <w:bottom w:val="double" w:sz="4" w:space="0" w:color="156082" w:themeColor="accent1"/>
              <w:right w:val="double" w:sz="4" w:space="0" w:color="156082" w:themeColor="accent1"/>
            </w:tcBorders>
            <w:vAlign w:val="center"/>
          </w:tcPr>
          <w:p w14:paraId="7422FC62" w14:textId="44986BF2" w:rsidR="003E2FFE" w:rsidRPr="003E2FFE" w:rsidRDefault="001D1C40" w:rsidP="003E2FFE">
            <w:pPr>
              <w:rPr>
                <w:color w:val="595959" w:themeColor="text1" w:themeTint="A6"/>
              </w:rPr>
            </w:pPr>
            <w:r>
              <w:t xml:space="preserve">Complete the </w:t>
            </w:r>
            <w:r w:rsidR="00736942">
              <w:t>homework</w:t>
            </w:r>
            <w:r>
              <w:t xml:space="preserve"> practice paper (u</w:t>
            </w:r>
            <w:r>
              <w:t>sing video</w:t>
            </w:r>
            <w:r>
              <w:t xml:space="preserve"> solutions</w:t>
            </w:r>
            <w:r>
              <w:t xml:space="preserve"> to help</w:t>
            </w:r>
            <w:r>
              <w:t>) and compulsory Sparx Homework</w:t>
            </w:r>
            <w:r>
              <w:t xml:space="preserve"> in preparation for </w:t>
            </w:r>
            <w:proofErr w:type="gramStart"/>
            <w:r w:rsidR="00C540F2">
              <w:t>a</w:t>
            </w:r>
            <w:r>
              <w:t>n</w:t>
            </w:r>
            <w:proofErr w:type="gramEnd"/>
            <w:r>
              <w:t xml:space="preserve"> class assessment on 12</w:t>
            </w:r>
            <w:r w:rsidRPr="001D1C40">
              <w:rPr>
                <w:vertAlign w:val="superscript"/>
              </w:rPr>
              <w:t>th</w:t>
            </w:r>
            <w:r>
              <w:t xml:space="preserve"> </w:t>
            </w:r>
            <w:r w:rsidR="001E7B66">
              <w:t>February</w:t>
            </w:r>
          </w:p>
        </w:tc>
        <w:tc>
          <w:tcPr>
            <w:tcW w:w="4749" w:type="dxa"/>
            <w:tcBorders>
              <w:top w:val="double" w:sz="4" w:space="0" w:color="FFFFFF" w:themeColor="background1"/>
              <w:left w:val="double" w:sz="4" w:space="0" w:color="156082" w:themeColor="accent1"/>
              <w:bottom w:val="double" w:sz="4" w:space="0" w:color="156082" w:themeColor="accent1"/>
              <w:right w:val="double" w:sz="4" w:space="0" w:color="FFFFFF" w:themeColor="background1"/>
            </w:tcBorders>
            <w:vAlign w:val="center"/>
          </w:tcPr>
          <w:p w14:paraId="5AD9EFE9" w14:textId="77777777" w:rsidR="00FC3B2B" w:rsidRPr="00CB6C03" w:rsidRDefault="00FC3B2B" w:rsidP="00FC3B2B">
            <w:pPr>
              <w:spacing w:before="70"/>
              <w:rPr>
                <w:b/>
                <w:bCs/>
              </w:rPr>
            </w:pPr>
            <w:r w:rsidRPr="00CB6C03">
              <w:rPr>
                <w:b/>
                <w:bCs/>
                <w:u w:val="single"/>
              </w:rPr>
              <w:t>Year 11 - Student Resource Library</w:t>
            </w:r>
            <w:r w:rsidRPr="00CB6C03">
              <w:rPr>
                <w:b/>
                <w:bCs/>
              </w:rPr>
              <w:t xml:space="preserve"> </w:t>
            </w:r>
          </w:p>
          <w:p w14:paraId="75D591A3" w14:textId="77777777" w:rsidR="00FC3B2B" w:rsidRDefault="00FC3B2B" w:rsidP="00FC3B2B">
            <w:pPr>
              <w:spacing w:before="70"/>
            </w:pPr>
            <w:r>
              <w:t>(</w:t>
            </w:r>
            <w:proofErr w:type="spellStart"/>
            <w:r>
              <w:t>Sharepoint</w:t>
            </w:r>
            <w:proofErr w:type="spellEnd"/>
            <w:r>
              <w:t>)</w:t>
            </w:r>
          </w:p>
          <w:p w14:paraId="1D410BCF" w14:textId="77777777" w:rsidR="00FC3B2B" w:rsidRDefault="00FC3B2B" w:rsidP="00FC3B2B">
            <w:pPr>
              <w:spacing w:before="70"/>
            </w:pPr>
            <w:hyperlink r:id="rId15" w:history="1">
              <w:r w:rsidRPr="00D271CC">
                <w:rPr>
                  <w:rStyle w:val="Hyperlink"/>
                </w:rPr>
                <w:t>Maths - GCSE Revision Guides - All Documents</w:t>
              </w:r>
            </w:hyperlink>
          </w:p>
          <w:p w14:paraId="7D391E94" w14:textId="636EC5C2" w:rsidR="003E2FFE" w:rsidRDefault="00FC3B2B" w:rsidP="00FC3B2B">
            <w:pPr>
              <w:rPr>
                <w:color w:val="595959" w:themeColor="text1" w:themeTint="A6"/>
                <w:sz w:val="40"/>
                <w:szCs w:val="40"/>
              </w:rPr>
            </w:pPr>
            <w:r>
              <w:t>Work through chapters 1 and 2 of the appropriate grade revision guide.  Solutions and videos are linked via QR codes.</w:t>
            </w:r>
          </w:p>
        </w:tc>
      </w:tr>
      <w:tr w:rsidR="00425745" w14:paraId="050FDDCA" w14:textId="77777777" w:rsidTr="00C778E7">
        <w:trPr>
          <w:trHeight w:val="1095"/>
        </w:trPr>
        <w:tc>
          <w:tcPr>
            <w:tcW w:w="156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22965398" w14:textId="3C4E622C" w:rsidR="00425745" w:rsidRPr="00425745" w:rsidRDefault="00425745" w:rsidP="003E2FFE">
            <w:pPr>
              <w:rPr>
                <w:color w:val="404040" w:themeColor="text1" w:themeTint="BF"/>
              </w:rPr>
            </w:pPr>
            <w:r w:rsidRPr="00425745">
              <w:rPr>
                <w:color w:val="404040" w:themeColor="text1" w:themeTint="BF"/>
              </w:rPr>
              <w:t>16/2/26</w:t>
            </w:r>
          </w:p>
        </w:tc>
        <w:tc>
          <w:tcPr>
            <w:tcW w:w="4607" w:type="dxa"/>
            <w:tcBorders>
              <w:top w:val="double" w:sz="4" w:space="0" w:color="FFFFFF" w:themeColor="background1"/>
              <w:left w:val="double" w:sz="4" w:space="0" w:color="FFFFFF" w:themeColor="background1"/>
              <w:bottom w:val="double" w:sz="4" w:space="0" w:color="156082" w:themeColor="accent1"/>
              <w:right w:val="double" w:sz="4" w:space="0" w:color="156082" w:themeColor="accent1"/>
            </w:tcBorders>
            <w:vAlign w:val="center"/>
          </w:tcPr>
          <w:p w14:paraId="7C11AB48" w14:textId="08DCBA8D" w:rsidR="00425745" w:rsidRPr="003E2FFE" w:rsidRDefault="0027650E" w:rsidP="008553BB">
            <w:pPr>
              <w:spacing w:before="70"/>
              <w:rPr>
                <w:color w:val="595959" w:themeColor="text1" w:themeTint="A6"/>
              </w:rPr>
            </w:pPr>
            <w:r>
              <w:t>Complete the half-term practice paper</w:t>
            </w:r>
            <w:r>
              <w:t xml:space="preserve"> using </w:t>
            </w:r>
            <w:r>
              <w:t>Sparx</w:t>
            </w:r>
            <w:r>
              <w:t xml:space="preserve"> to recap </w:t>
            </w:r>
            <w:r w:rsidR="0069681A">
              <w:t>revise topics</w:t>
            </w:r>
            <w:r w:rsidR="00644F63">
              <w:t xml:space="preserve"> you are uncertain about.</w:t>
            </w:r>
          </w:p>
        </w:tc>
        <w:tc>
          <w:tcPr>
            <w:tcW w:w="4749" w:type="dxa"/>
            <w:tcBorders>
              <w:top w:val="double" w:sz="4" w:space="0" w:color="FFFFFF" w:themeColor="background1"/>
              <w:left w:val="double" w:sz="4" w:space="0" w:color="156082" w:themeColor="accent1"/>
              <w:bottom w:val="double" w:sz="4" w:space="0" w:color="156082" w:themeColor="accent1"/>
              <w:right w:val="double" w:sz="4" w:space="0" w:color="FFFFFF" w:themeColor="background1"/>
            </w:tcBorders>
            <w:vAlign w:val="center"/>
          </w:tcPr>
          <w:p w14:paraId="65346D03" w14:textId="77777777" w:rsidR="004D69A5" w:rsidRPr="00CB6C03" w:rsidRDefault="004D69A5" w:rsidP="004D69A5">
            <w:pPr>
              <w:spacing w:before="70"/>
              <w:rPr>
                <w:b/>
                <w:bCs/>
              </w:rPr>
            </w:pPr>
            <w:r w:rsidRPr="00CB6C03">
              <w:rPr>
                <w:b/>
                <w:bCs/>
                <w:u w:val="single"/>
              </w:rPr>
              <w:t>Year 11 - Student Resource Library</w:t>
            </w:r>
            <w:r w:rsidRPr="00CB6C03">
              <w:rPr>
                <w:b/>
                <w:bCs/>
              </w:rPr>
              <w:t xml:space="preserve"> </w:t>
            </w:r>
          </w:p>
          <w:p w14:paraId="2746F451" w14:textId="77777777" w:rsidR="004D69A5" w:rsidRDefault="004D69A5" w:rsidP="004D69A5">
            <w:pPr>
              <w:spacing w:before="70"/>
            </w:pPr>
            <w:r>
              <w:t>(</w:t>
            </w:r>
            <w:proofErr w:type="spellStart"/>
            <w:r>
              <w:t>Sharepoint</w:t>
            </w:r>
            <w:proofErr w:type="spellEnd"/>
            <w:r>
              <w:t>)</w:t>
            </w:r>
          </w:p>
          <w:p w14:paraId="6817944D" w14:textId="77777777" w:rsidR="004D69A5" w:rsidRDefault="004D69A5" w:rsidP="004D69A5">
            <w:pPr>
              <w:spacing w:before="70"/>
            </w:pPr>
            <w:hyperlink r:id="rId16" w:history="1">
              <w:r w:rsidRPr="00D271CC">
                <w:rPr>
                  <w:rStyle w:val="Hyperlink"/>
                </w:rPr>
                <w:t>Maths - GCSE Revision Guides - All Documents</w:t>
              </w:r>
            </w:hyperlink>
          </w:p>
          <w:p w14:paraId="4CE4EAC8" w14:textId="6BA135BF" w:rsidR="00425745" w:rsidRDefault="004D69A5" w:rsidP="004D69A5">
            <w:pPr>
              <w:rPr>
                <w:color w:val="595959" w:themeColor="text1" w:themeTint="A6"/>
                <w:sz w:val="40"/>
                <w:szCs w:val="40"/>
              </w:rPr>
            </w:pPr>
            <w:r>
              <w:t>Work through chapters 3 and 4 of the appropriate grade revision guide.  Solutions and videos are linked via QR codes.</w:t>
            </w:r>
          </w:p>
        </w:tc>
      </w:tr>
      <w:tr w:rsidR="003E2FFE" w:rsidRPr="00A005F0" w14:paraId="056AD4C8" w14:textId="77777777" w:rsidTr="00C778E7">
        <w:trPr>
          <w:trHeight w:val="1095"/>
        </w:trPr>
        <w:tc>
          <w:tcPr>
            <w:tcW w:w="156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2294AC1C" w14:textId="77777777" w:rsidR="003E2FFE" w:rsidRDefault="00E86651" w:rsidP="003E2FFE">
            <w:pPr>
              <w:rPr>
                <w:color w:val="404040" w:themeColor="text1" w:themeTint="BF"/>
              </w:rPr>
            </w:pPr>
            <w:r>
              <w:rPr>
                <w:color w:val="404040" w:themeColor="text1" w:themeTint="BF"/>
              </w:rPr>
              <w:t>23/2/26</w:t>
            </w:r>
          </w:p>
          <w:p w14:paraId="0E5B2635" w14:textId="4D154104" w:rsidR="00E86651" w:rsidRPr="003E2FFE" w:rsidRDefault="00E86651" w:rsidP="003E2FFE">
            <w:pPr>
              <w:rPr>
                <w:color w:val="404040" w:themeColor="text1" w:themeTint="BF"/>
              </w:rPr>
            </w:pPr>
          </w:p>
        </w:tc>
        <w:tc>
          <w:tcPr>
            <w:tcW w:w="4607" w:type="dxa"/>
            <w:tcBorders>
              <w:top w:val="double" w:sz="4" w:space="0" w:color="156082" w:themeColor="accent1"/>
              <w:left w:val="double" w:sz="4" w:space="0" w:color="FFFFFF" w:themeColor="background1"/>
              <w:bottom w:val="double" w:sz="4" w:space="0" w:color="156082" w:themeColor="accent1"/>
              <w:right w:val="double" w:sz="4" w:space="0" w:color="156082" w:themeColor="accent1"/>
            </w:tcBorders>
            <w:vAlign w:val="center"/>
          </w:tcPr>
          <w:p w14:paraId="59D5714E" w14:textId="4A4E13B2" w:rsidR="003E2FFE" w:rsidRPr="00A926D6" w:rsidRDefault="00C540F2" w:rsidP="00FA737F">
            <w:pPr>
              <w:rPr>
                <w:color w:val="595959" w:themeColor="text1" w:themeTint="A6"/>
              </w:rPr>
            </w:pPr>
            <w:r>
              <w:t>Complete Sparx Homework fully.  Use after school revision sessions and Sparx Club to get support if needed.</w:t>
            </w:r>
          </w:p>
        </w:tc>
        <w:tc>
          <w:tcPr>
            <w:tcW w:w="4749" w:type="dxa"/>
            <w:tcBorders>
              <w:top w:val="double" w:sz="4" w:space="0" w:color="156082" w:themeColor="accent1"/>
              <w:left w:val="double" w:sz="4" w:space="0" w:color="156082" w:themeColor="accent1"/>
              <w:bottom w:val="double" w:sz="4" w:space="0" w:color="156082" w:themeColor="accent1"/>
              <w:right w:val="double" w:sz="4" w:space="0" w:color="FFFFFF" w:themeColor="background1"/>
            </w:tcBorders>
            <w:vAlign w:val="center"/>
          </w:tcPr>
          <w:p w14:paraId="664C71B3" w14:textId="77777777" w:rsidR="006D57AA" w:rsidRPr="00CB6C03" w:rsidRDefault="006D57AA" w:rsidP="006D57AA">
            <w:pPr>
              <w:spacing w:before="70"/>
              <w:rPr>
                <w:b/>
                <w:bCs/>
              </w:rPr>
            </w:pPr>
            <w:r w:rsidRPr="00CB6C03">
              <w:rPr>
                <w:b/>
                <w:bCs/>
                <w:u w:val="single"/>
              </w:rPr>
              <w:t>Year 11 - Student Resource Library</w:t>
            </w:r>
            <w:r w:rsidRPr="00CB6C03">
              <w:rPr>
                <w:b/>
                <w:bCs/>
              </w:rPr>
              <w:t xml:space="preserve"> </w:t>
            </w:r>
          </w:p>
          <w:p w14:paraId="1DB2D00C" w14:textId="77777777" w:rsidR="006D57AA" w:rsidRDefault="006D57AA" w:rsidP="006D57AA">
            <w:pPr>
              <w:spacing w:before="70"/>
            </w:pPr>
            <w:r>
              <w:t>(</w:t>
            </w:r>
            <w:proofErr w:type="spellStart"/>
            <w:r>
              <w:t>Sharepoint</w:t>
            </w:r>
            <w:proofErr w:type="spellEnd"/>
            <w:r>
              <w:t>)</w:t>
            </w:r>
          </w:p>
          <w:p w14:paraId="6FE4250A" w14:textId="77777777" w:rsidR="006D57AA" w:rsidRDefault="006D57AA" w:rsidP="006D57AA">
            <w:pPr>
              <w:spacing w:before="70"/>
            </w:pPr>
            <w:hyperlink r:id="rId17" w:history="1">
              <w:r w:rsidRPr="00D271CC">
                <w:rPr>
                  <w:rStyle w:val="Hyperlink"/>
                </w:rPr>
                <w:t>Maths - GCSE Revision Guides - All Documents</w:t>
              </w:r>
            </w:hyperlink>
          </w:p>
          <w:p w14:paraId="6C68A40F" w14:textId="1E6DD1D1" w:rsidR="003E2FFE" w:rsidRPr="00A005F0" w:rsidRDefault="006D57AA" w:rsidP="006D57AA">
            <w:pPr>
              <w:rPr>
                <w:color w:val="595959" w:themeColor="text1" w:themeTint="A6"/>
              </w:rPr>
            </w:pPr>
            <w:r>
              <w:t>Work through chapters 5 and 6 of the appropriate grade revision guide.  Solutions and videos are linked via QR codes.</w:t>
            </w:r>
          </w:p>
        </w:tc>
      </w:tr>
      <w:tr w:rsidR="003E2FFE" w14:paraId="621E49B8" w14:textId="77777777" w:rsidTr="00C778E7">
        <w:trPr>
          <w:trHeight w:val="1095"/>
        </w:trPr>
        <w:tc>
          <w:tcPr>
            <w:tcW w:w="156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6E719D8C" w14:textId="7B15C266" w:rsidR="003E2FFE" w:rsidRPr="003E2FFE" w:rsidRDefault="00E86651" w:rsidP="003E2FFE">
            <w:pPr>
              <w:rPr>
                <w:color w:val="404040" w:themeColor="text1" w:themeTint="BF"/>
              </w:rPr>
            </w:pPr>
            <w:r>
              <w:rPr>
                <w:color w:val="404040" w:themeColor="text1" w:themeTint="BF"/>
              </w:rPr>
              <w:t>2/3/26</w:t>
            </w:r>
          </w:p>
        </w:tc>
        <w:tc>
          <w:tcPr>
            <w:tcW w:w="4607" w:type="dxa"/>
            <w:tcBorders>
              <w:top w:val="double" w:sz="4" w:space="0" w:color="156082" w:themeColor="accent1"/>
              <w:left w:val="double" w:sz="4" w:space="0" w:color="FFFFFF" w:themeColor="background1"/>
              <w:bottom w:val="double" w:sz="4" w:space="0" w:color="156082" w:themeColor="accent1"/>
              <w:right w:val="double" w:sz="4" w:space="0" w:color="156082" w:themeColor="accent1"/>
            </w:tcBorders>
            <w:vAlign w:val="center"/>
          </w:tcPr>
          <w:p w14:paraId="17B5FA19" w14:textId="25F3C06F" w:rsidR="003E2FFE" w:rsidRPr="00FA737F" w:rsidRDefault="00C540F2" w:rsidP="00FA737F">
            <w:pPr>
              <w:rPr>
                <w:color w:val="595959" w:themeColor="text1" w:themeTint="A6"/>
              </w:rPr>
            </w:pPr>
            <w:r>
              <w:t>Complete the homework practice paper (using video solutions to help) and compulsory Sparx Homework</w:t>
            </w:r>
            <w:r>
              <w:t xml:space="preserve"> if necessary.</w:t>
            </w:r>
          </w:p>
        </w:tc>
        <w:tc>
          <w:tcPr>
            <w:tcW w:w="4749" w:type="dxa"/>
            <w:tcBorders>
              <w:top w:val="double" w:sz="4" w:space="0" w:color="156082" w:themeColor="accent1"/>
              <w:left w:val="double" w:sz="4" w:space="0" w:color="156082" w:themeColor="accent1"/>
              <w:bottom w:val="double" w:sz="4" w:space="0" w:color="156082" w:themeColor="accent1"/>
              <w:right w:val="double" w:sz="4" w:space="0" w:color="FFFFFF" w:themeColor="background1"/>
            </w:tcBorders>
            <w:vAlign w:val="center"/>
          </w:tcPr>
          <w:p w14:paraId="156B6018" w14:textId="77777777" w:rsidR="00BC31D0" w:rsidRPr="00CB6C03" w:rsidRDefault="00BC31D0" w:rsidP="00BC31D0">
            <w:pPr>
              <w:spacing w:before="70"/>
              <w:rPr>
                <w:b/>
                <w:bCs/>
              </w:rPr>
            </w:pPr>
            <w:r w:rsidRPr="00CB6C03">
              <w:rPr>
                <w:b/>
                <w:bCs/>
                <w:u w:val="single"/>
              </w:rPr>
              <w:t>Year 11 - Student Resource Library</w:t>
            </w:r>
            <w:r w:rsidRPr="00CB6C03">
              <w:rPr>
                <w:b/>
                <w:bCs/>
              </w:rPr>
              <w:t xml:space="preserve"> </w:t>
            </w:r>
          </w:p>
          <w:p w14:paraId="535232A3" w14:textId="77777777" w:rsidR="00BC31D0" w:rsidRDefault="00BC31D0" w:rsidP="00BC31D0">
            <w:pPr>
              <w:spacing w:before="70"/>
            </w:pPr>
            <w:r>
              <w:t>(</w:t>
            </w:r>
            <w:proofErr w:type="spellStart"/>
            <w:r>
              <w:t>Sharepoint</w:t>
            </w:r>
            <w:proofErr w:type="spellEnd"/>
            <w:r>
              <w:t>)</w:t>
            </w:r>
          </w:p>
          <w:p w14:paraId="136D80B8" w14:textId="77777777" w:rsidR="00BC31D0" w:rsidRDefault="00BC31D0" w:rsidP="00BC31D0">
            <w:pPr>
              <w:spacing w:before="70"/>
            </w:pPr>
            <w:hyperlink r:id="rId18" w:history="1">
              <w:r w:rsidRPr="00D271CC">
                <w:rPr>
                  <w:rStyle w:val="Hyperlink"/>
                </w:rPr>
                <w:t>Maths - GCSE Revision Guides - All Documents</w:t>
              </w:r>
            </w:hyperlink>
          </w:p>
          <w:p w14:paraId="3B485CD6" w14:textId="6AEFBCBA" w:rsidR="003E2FFE" w:rsidRDefault="00BC31D0" w:rsidP="00BC31D0">
            <w:pPr>
              <w:rPr>
                <w:color w:val="595959" w:themeColor="text1" w:themeTint="A6"/>
                <w:sz w:val="40"/>
                <w:szCs w:val="40"/>
              </w:rPr>
            </w:pPr>
            <w:r>
              <w:t>Work through chapters 7 and 8 of the appropriate grade revision guide.  Solutions and videos are linked via QR codes.</w:t>
            </w:r>
          </w:p>
        </w:tc>
      </w:tr>
      <w:tr w:rsidR="003E2FFE" w14:paraId="6582BF35" w14:textId="77777777" w:rsidTr="00C778E7">
        <w:trPr>
          <w:trHeight w:val="1095"/>
        </w:trPr>
        <w:tc>
          <w:tcPr>
            <w:tcW w:w="156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5991DD7C" w14:textId="37087745" w:rsidR="003E2FFE" w:rsidRPr="003E2FFE" w:rsidRDefault="00E86651" w:rsidP="003E2FFE">
            <w:pPr>
              <w:rPr>
                <w:color w:val="404040" w:themeColor="text1" w:themeTint="BF"/>
              </w:rPr>
            </w:pPr>
            <w:r>
              <w:rPr>
                <w:color w:val="404040" w:themeColor="text1" w:themeTint="BF"/>
              </w:rPr>
              <w:lastRenderedPageBreak/>
              <w:t>9/3/26</w:t>
            </w:r>
          </w:p>
        </w:tc>
        <w:tc>
          <w:tcPr>
            <w:tcW w:w="4607" w:type="dxa"/>
            <w:tcBorders>
              <w:top w:val="double" w:sz="4" w:space="0" w:color="156082" w:themeColor="accent1"/>
              <w:left w:val="double" w:sz="4" w:space="0" w:color="FFFFFF" w:themeColor="background1"/>
              <w:bottom w:val="double" w:sz="4" w:space="0" w:color="156082" w:themeColor="accent1"/>
              <w:right w:val="double" w:sz="4" w:space="0" w:color="156082" w:themeColor="accent1"/>
            </w:tcBorders>
            <w:vAlign w:val="center"/>
          </w:tcPr>
          <w:p w14:paraId="4BEACF1D" w14:textId="0CD3CFF4" w:rsidR="003E2FFE" w:rsidRDefault="00C540F2" w:rsidP="00FA737F">
            <w:pPr>
              <w:rPr>
                <w:color w:val="595959" w:themeColor="text1" w:themeTint="A6"/>
                <w:sz w:val="40"/>
                <w:szCs w:val="40"/>
              </w:rPr>
            </w:pPr>
            <w:r>
              <w:t>Complete Sparx Homework fully.  Use after school revision sessions and Sparx Club to get support if needed.</w:t>
            </w:r>
          </w:p>
        </w:tc>
        <w:tc>
          <w:tcPr>
            <w:tcW w:w="4749" w:type="dxa"/>
            <w:tcBorders>
              <w:top w:val="double" w:sz="4" w:space="0" w:color="156082" w:themeColor="accent1"/>
              <w:left w:val="double" w:sz="4" w:space="0" w:color="156082" w:themeColor="accent1"/>
              <w:bottom w:val="double" w:sz="4" w:space="0" w:color="156082" w:themeColor="accent1"/>
              <w:right w:val="double" w:sz="4" w:space="0" w:color="FFFFFF" w:themeColor="background1"/>
            </w:tcBorders>
            <w:vAlign w:val="center"/>
          </w:tcPr>
          <w:p w14:paraId="619EE51D" w14:textId="77777777" w:rsidR="0056674A" w:rsidRPr="00CB6C03" w:rsidRDefault="0056674A" w:rsidP="0056674A">
            <w:pPr>
              <w:spacing w:before="70"/>
              <w:rPr>
                <w:b/>
                <w:bCs/>
              </w:rPr>
            </w:pPr>
            <w:r w:rsidRPr="00CB6C03">
              <w:rPr>
                <w:b/>
                <w:bCs/>
                <w:u w:val="single"/>
              </w:rPr>
              <w:t>Year 11 - Student Resource Library</w:t>
            </w:r>
            <w:r w:rsidRPr="00CB6C03">
              <w:rPr>
                <w:b/>
                <w:bCs/>
              </w:rPr>
              <w:t xml:space="preserve"> </w:t>
            </w:r>
          </w:p>
          <w:p w14:paraId="27C8847F" w14:textId="77777777" w:rsidR="0056674A" w:rsidRDefault="0056674A" w:rsidP="0056674A">
            <w:pPr>
              <w:spacing w:before="70"/>
            </w:pPr>
            <w:r>
              <w:t>(</w:t>
            </w:r>
            <w:proofErr w:type="spellStart"/>
            <w:r>
              <w:t>Sharepoint</w:t>
            </w:r>
            <w:proofErr w:type="spellEnd"/>
            <w:r>
              <w:t>)</w:t>
            </w:r>
          </w:p>
          <w:p w14:paraId="528FB262" w14:textId="77777777" w:rsidR="0056674A" w:rsidRDefault="0056674A" w:rsidP="0056674A">
            <w:pPr>
              <w:spacing w:before="70"/>
            </w:pPr>
            <w:hyperlink r:id="rId19" w:history="1">
              <w:r w:rsidRPr="00D271CC">
                <w:rPr>
                  <w:rStyle w:val="Hyperlink"/>
                </w:rPr>
                <w:t>Maths - GCSE Revision Guides - All Documents</w:t>
              </w:r>
            </w:hyperlink>
          </w:p>
          <w:p w14:paraId="0A18690D" w14:textId="6DBB46EB" w:rsidR="003E2FFE" w:rsidRDefault="0056674A" w:rsidP="0056674A">
            <w:pPr>
              <w:rPr>
                <w:color w:val="595959" w:themeColor="text1" w:themeTint="A6"/>
                <w:sz w:val="40"/>
                <w:szCs w:val="40"/>
              </w:rPr>
            </w:pPr>
            <w:r>
              <w:t>Work through chapters 9 and 10 of the appropriate grade revision guide.  Solutions and videos are linked via QR codes.</w:t>
            </w:r>
          </w:p>
        </w:tc>
      </w:tr>
      <w:tr w:rsidR="00FA737F" w14:paraId="0316C6AC" w14:textId="77777777" w:rsidTr="00C778E7">
        <w:trPr>
          <w:trHeight w:val="1095"/>
        </w:trPr>
        <w:tc>
          <w:tcPr>
            <w:tcW w:w="156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4A128746" w14:textId="381EB37D" w:rsidR="00FA737F" w:rsidRPr="003E2FFE" w:rsidRDefault="00E86651" w:rsidP="003E2FFE">
            <w:pPr>
              <w:rPr>
                <w:color w:val="404040" w:themeColor="text1" w:themeTint="BF"/>
              </w:rPr>
            </w:pPr>
            <w:r>
              <w:rPr>
                <w:color w:val="404040" w:themeColor="text1" w:themeTint="BF"/>
              </w:rPr>
              <w:t>16/3/26</w:t>
            </w:r>
          </w:p>
        </w:tc>
        <w:tc>
          <w:tcPr>
            <w:tcW w:w="4607" w:type="dxa"/>
            <w:tcBorders>
              <w:top w:val="double" w:sz="4" w:space="0" w:color="156082" w:themeColor="accent1"/>
              <w:left w:val="double" w:sz="4" w:space="0" w:color="FFFFFF" w:themeColor="background1"/>
              <w:bottom w:val="double" w:sz="4" w:space="0" w:color="156082" w:themeColor="accent1"/>
              <w:right w:val="double" w:sz="4" w:space="0" w:color="156082" w:themeColor="accent1"/>
            </w:tcBorders>
            <w:vAlign w:val="center"/>
          </w:tcPr>
          <w:p w14:paraId="43DC56E1" w14:textId="68913924" w:rsidR="00FA737F" w:rsidRPr="00FA737F" w:rsidRDefault="00C540F2" w:rsidP="00FA737F">
            <w:pPr>
              <w:rPr>
                <w:color w:val="595959" w:themeColor="text1" w:themeTint="A6"/>
              </w:rPr>
            </w:pPr>
            <w:r>
              <w:t xml:space="preserve">Complete the homework practice paper (using video solutions to help) and compulsory Sparx </w:t>
            </w:r>
            <w:proofErr w:type="gramStart"/>
            <w:r>
              <w:t>Homework</w:t>
            </w:r>
            <w:proofErr w:type="gramEnd"/>
            <w:r>
              <w:t xml:space="preserve"> if </w:t>
            </w:r>
            <w:r>
              <w:t>necessary, in preparation for an in class assessment on 19</w:t>
            </w:r>
            <w:r w:rsidRPr="00C540F2">
              <w:rPr>
                <w:vertAlign w:val="superscript"/>
              </w:rPr>
              <w:t>th</w:t>
            </w:r>
            <w:r>
              <w:t xml:space="preserve"> March </w:t>
            </w:r>
          </w:p>
        </w:tc>
        <w:tc>
          <w:tcPr>
            <w:tcW w:w="4749" w:type="dxa"/>
            <w:tcBorders>
              <w:top w:val="double" w:sz="4" w:space="0" w:color="156082" w:themeColor="accent1"/>
              <w:left w:val="double" w:sz="4" w:space="0" w:color="156082" w:themeColor="accent1"/>
              <w:bottom w:val="double" w:sz="4" w:space="0" w:color="156082" w:themeColor="accent1"/>
              <w:right w:val="double" w:sz="4" w:space="0" w:color="FFFFFF" w:themeColor="background1"/>
            </w:tcBorders>
            <w:vAlign w:val="center"/>
          </w:tcPr>
          <w:p w14:paraId="7F320609" w14:textId="77777777" w:rsidR="0088293B" w:rsidRPr="00CB6C03" w:rsidRDefault="0088293B" w:rsidP="0088293B">
            <w:pPr>
              <w:spacing w:before="70"/>
              <w:rPr>
                <w:b/>
                <w:bCs/>
              </w:rPr>
            </w:pPr>
            <w:r w:rsidRPr="00CB6C03">
              <w:rPr>
                <w:b/>
                <w:bCs/>
                <w:u w:val="single"/>
              </w:rPr>
              <w:t>Year 11 - Student Resource Library</w:t>
            </w:r>
            <w:r w:rsidRPr="00CB6C03">
              <w:rPr>
                <w:b/>
                <w:bCs/>
              </w:rPr>
              <w:t xml:space="preserve"> </w:t>
            </w:r>
          </w:p>
          <w:p w14:paraId="3D1E7A96" w14:textId="77777777" w:rsidR="0088293B" w:rsidRDefault="0088293B" w:rsidP="0088293B">
            <w:pPr>
              <w:spacing w:before="70"/>
            </w:pPr>
            <w:r>
              <w:t>(</w:t>
            </w:r>
            <w:proofErr w:type="spellStart"/>
            <w:r>
              <w:t>Sharepoint</w:t>
            </w:r>
            <w:proofErr w:type="spellEnd"/>
            <w:r>
              <w:t>)</w:t>
            </w:r>
          </w:p>
          <w:p w14:paraId="555194F2" w14:textId="77777777" w:rsidR="0088293B" w:rsidRDefault="0088293B" w:rsidP="0088293B">
            <w:pPr>
              <w:spacing w:before="70"/>
            </w:pPr>
            <w:hyperlink r:id="rId20" w:history="1">
              <w:r w:rsidRPr="00D271CC">
                <w:rPr>
                  <w:rStyle w:val="Hyperlink"/>
                </w:rPr>
                <w:t>Maths - GCSE Revision Guides - All Documents</w:t>
              </w:r>
            </w:hyperlink>
          </w:p>
          <w:p w14:paraId="76FDD665" w14:textId="35CBFA8E" w:rsidR="00FA737F" w:rsidRPr="00FA737F" w:rsidRDefault="0088293B" w:rsidP="0088293B">
            <w:pPr>
              <w:rPr>
                <w:color w:val="595959" w:themeColor="text1" w:themeTint="A6"/>
              </w:rPr>
            </w:pPr>
            <w:r>
              <w:t>Work through chapters 11 and 12 of the appropriate grade revision guide.  Solutions and videos are linked via QR codes.</w:t>
            </w:r>
          </w:p>
        </w:tc>
      </w:tr>
      <w:tr w:rsidR="00FA737F" w14:paraId="386A6436" w14:textId="77777777" w:rsidTr="00C778E7">
        <w:trPr>
          <w:trHeight w:val="1095"/>
        </w:trPr>
        <w:tc>
          <w:tcPr>
            <w:tcW w:w="156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1C192390" w14:textId="2A022E0D" w:rsidR="00FA737F" w:rsidRDefault="00D14AF1" w:rsidP="003E2FFE">
            <w:pPr>
              <w:rPr>
                <w:color w:val="404040" w:themeColor="text1" w:themeTint="BF"/>
              </w:rPr>
            </w:pPr>
            <w:r>
              <w:rPr>
                <w:color w:val="404040" w:themeColor="text1" w:themeTint="BF"/>
              </w:rPr>
              <w:t>23/3/26</w:t>
            </w:r>
          </w:p>
        </w:tc>
        <w:tc>
          <w:tcPr>
            <w:tcW w:w="4607" w:type="dxa"/>
            <w:tcBorders>
              <w:top w:val="double" w:sz="4" w:space="0" w:color="156082" w:themeColor="accent1"/>
              <w:left w:val="double" w:sz="4" w:space="0" w:color="FFFFFF" w:themeColor="background1"/>
              <w:bottom w:val="double" w:sz="4" w:space="0" w:color="156082" w:themeColor="accent1"/>
              <w:right w:val="double" w:sz="4" w:space="0" w:color="156082" w:themeColor="accent1"/>
            </w:tcBorders>
            <w:vAlign w:val="center"/>
          </w:tcPr>
          <w:p w14:paraId="0B75FCEB" w14:textId="41694E34" w:rsidR="00FA737F" w:rsidRPr="00FA737F" w:rsidRDefault="00C540F2" w:rsidP="00FA737F">
            <w:pPr>
              <w:rPr>
                <w:color w:val="595959" w:themeColor="text1" w:themeTint="A6"/>
              </w:rPr>
            </w:pPr>
            <w:r>
              <w:t>Complete Sparx Homework fully.  Use after school revision sessions and Sparx Club to get support if needed.</w:t>
            </w:r>
          </w:p>
        </w:tc>
        <w:tc>
          <w:tcPr>
            <w:tcW w:w="4749" w:type="dxa"/>
            <w:tcBorders>
              <w:top w:val="double" w:sz="4" w:space="0" w:color="156082" w:themeColor="accent1"/>
              <w:left w:val="double" w:sz="4" w:space="0" w:color="156082" w:themeColor="accent1"/>
              <w:bottom w:val="double" w:sz="4" w:space="0" w:color="156082" w:themeColor="accent1"/>
              <w:right w:val="double" w:sz="4" w:space="0" w:color="FFFFFF" w:themeColor="background1"/>
            </w:tcBorders>
            <w:vAlign w:val="center"/>
          </w:tcPr>
          <w:p w14:paraId="4874804A" w14:textId="75617BA7" w:rsidR="00FA737F" w:rsidRPr="00FA737F" w:rsidRDefault="00046FCC" w:rsidP="00FA737F">
            <w:pPr>
              <w:rPr>
                <w:color w:val="595959" w:themeColor="text1" w:themeTint="A6"/>
              </w:rPr>
            </w:pPr>
            <w:r>
              <w:t>Use flash cards / revision books to cover gaps in your knowledge highlighted in practice papers.</w:t>
            </w:r>
          </w:p>
        </w:tc>
      </w:tr>
      <w:tr w:rsidR="00D14AF1" w14:paraId="7619705D" w14:textId="77777777" w:rsidTr="00C778E7">
        <w:trPr>
          <w:trHeight w:val="1095"/>
        </w:trPr>
        <w:tc>
          <w:tcPr>
            <w:tcW w:w="156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350CB8FC" w14:textId="4718FB2C" w:rsidR="00D14AF1" w:rsidRDefault="00D14AF1" w:rsidP="003E2FFE">
            <w:pPr>
              <w:rPr>
                <w:color w:val="404040" w:themeColor="text1" w:themeTint="BF"/>
              </w:rPr>
            </w:pPr>
            <w:r>
              <w:rPr>
                <w:color w:val="404040" w:themeColor="text1" w:themeTint="BF"/>
              </w:rPr>
              <w:t>30/3/26</w:t>
            </w:r>
          </w:p>
        </w:tc>
        <w:tc>
          <w:tcPr>
            <w:tcW w:w="4607" w:type="dxa"/>
            <w:tcBorders>
              <w:top w:val="double" w:sz="4" w:space="0" w:color="156082" w:themeColor="accent1"/>
              <w:left w:val="double" w:sz="4" w:space="0" w:color="FFFFFF" w:themeColor="background1"/>
              <w:bottom w:val="double" w:sz="4" w:space="0" w:color="156082" w:themeColor="accent1"/>
              <w:right w:val="double" w:sz="4" w:space="0" w:color="156082" w:themeColor="accent1"/>
            </w:tcBorders>
            <w:vAlign w:val="center"/>
          </w:tcPr>
          <w:p w14:paraId="44217011" w14:textId="59F3E6AC" w:rsidR="00D14AF1" w:rsidRPr="00FA737F" w:rsidRDefault="00C540F2" w:rsidP="00FA737F">
            <w:pPr>
              <w:rPr>
                <w:color w:val="595959" w:themeColor="text1" w:themeTint="A6"/>
              </w:rPr>
            </w:pPr>
            <w:r>
              <w:t xml:space="preserve">Complete the </w:t>
            </w:r>
            <w:r>
              <w:t>Easter holiday</w:t>
            </w:r>
            <w:r>
              <w:t xml:space="preserve"> practice paper using Sparx to recap revise topics you are uncertain about.</w:t>
            </w:r>
          </w:p>
        </w:tc>
        <w:tc>
          <w:tcPr>
            <w:tcW w:w="4749" w:type="dxa"/>
            <w:tcBorders>
              <w:top w:val="double" w:sz="4" w:space="0" w:color="156082" w:themeColor="accent1"/>
              <w:left w:val="double" w:sz="4" w:space="0" w:color="156082" w:themeColor="accent1"/>
              <w:bottom w:val="double" w:sz="4" w:space="0" w:color="156082" w:themeColor="accent1"/>
              <w:right w:val="double" w:sz="4" w:space="0" w:color="FFFFFF" w:themeColor="background1"/>
            </w:tcBorders>
            <w:vAlign w:val="center"/>
          </w:tcPr>
          <w:p w14:paraId="51D511D1" w14:textId="561124B5" w:rsidR="00D14AF1" w:rsidRPr="00FA737F" w:rsidRDefault="00046FCC" w:rsidP="00FA737F">
            <w:pPr>
              <w:rPr>
                <w:color w:val="595959" w:themeColor="text1" w:themeTint="A6"/>
              </w:rPr>
            </w:pPr>
            <w:r>
              <w:t>Use flash cards / revision books to cover gaps in your knowledge highlighted in practice papers.</w:t>
            </w:r>
          </w:p>
        </w:tc>
      </w:tr>
      <w:tr w:rsidR="00D14AF1" w14:paraId="72644C91" w14:textId="77777777" w:rsidTr="00C778E7">
        <w:trPr>
          <w:trHeight w:val="1095"/>
        </w:trPr>
        <w:tc>
          <w:tcPr>
            <w:tcW w:w="156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0A78BD59" w14:textId="44B63CC7" w:rsidR="00D14AF1" w:rsidRDefault="00D14AF1" w:rsidP="003E2FFE">
            <w:pPr>
              <w:rPr>
                <w:color w:val="404040" w:themeColor="text1" w:themeTint="BF"/>
              </w:rPr>
            </w:pPr>
            <w:r>
              <w:rPr>
                <w:color w:val="404040" w:themeColor="text1" w:themeTint="BF"/>
              </w:rPr>
              <w:t>6/4/26</w:t>
            </w:r>
          </w:p>
        </w:tc>
        <w:tc>
          <w:tcPr>
            <w:tcW w:w="4607" w:type="dxa"/>
            <w:tcBorders>
              <w:top w:val="double" w:sz="4" w:space="0" w:color="156082" w:themeColor="accent1"/>
              <w:left w:val="double" w:sz="4" w:space="0" w:color="FFFFFF" w:themeColor="background1"/>
              <w:bottom w:val="double" w:sz="4" w:space="0" w:color="156082" w:themeColor="accent1"/>
              <w:right w:val="double" w:sz="4" w:space="0" w:color="156082" w:themeColor="accent1"/>
            </w:tcBorders>
            <w:vAlign w:val="center"/>
          </w:tcPr>
          <w:p w14:paraId="5504ABD7" w14:textId="7C29DD8F" w:rsidR="00D14AF1" w:rsidRPr="00FA737F" w:rsidRDefault="00C540F2" w:rsidP="00FA737F">
            <w:pPr>
              <w:rPr>
                <w:color w:val="595959" w:themeColor="text1" w:themeTint="A6"/>
              </w:rPr>
            </w:pPr>
            <w:r>
              <w:t xml:space="preserve">Complete the </w:t>
            </w:r>
            <w:r>
              <w:t xml:space="preserve">Easter holiday </w:t>
            </w:r>
            <w:r>
              <w:t>practice paper using Sparx to recap revise topics you are uncertain about.</w:t>
            </w:r>
          </w:p>
        </w:tc>
        <w:tc>
          <w:tcPr>
            <w:tcW w:w="4749" w:type="dxa"/>
            <w:tcBorders>
              <w:top w:val="double" w:sz="4" w:space="0" w:color="156082" w:themeColor="accent1"/>
              <w:left w:val="double" w:sz="4" w:space="0" w:color="156082" w:themeColor="accent1"/>
              <w:bottom w:val="double" w:sz="4" w:space="0" w:color="156082" w:themeColor="accent1"/>
              <w:right w:val="double" w:sz="4" w:space="0" w:color="FFFFFF" w:themeColor="background1"/>
            </w:tcBorders>
            <w:vAlign w:val="center"/>
          </w:tcPr>
          <w:p w14:paraId="2F412CE6" w14:textId="1783680C" w:rsidR="00D14AF1" w:rsidRPr="00FA737F" w:rsidRDefault="00046FCC" w:rsidP="00FA737F">
            <w:pPr>
              <w:rPr>
                <w:color w:val="595959" w:themeColor="text1" w:themeTint="A6"/>
              </w:rPr>
            </w:pPr>
            <w:r>
              <w:t>Use flash cards / revision books to cover gaps in your knowledge highlighted in practice papers.</w:t>
            </w:r>
          </w:p>
        </w:tc>
      </w:tr>
      <w:tr w:rsidR="00D14AF1" w14:paraId="3875C111" w14:textId="77777777" w:rsidTr="00C778E7">
        <w:trPr>
          <w:trHeight w:val="1095"/>
        </w:trPr>
        <w:tc>
          <w:tcPr>
            <w:tcW w:w="156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0D5DFAFF" w14:textId="12EA734A" w:rsidR="00D14AF1" w:rsidRDefault="00D14AF1" w:rsidP="003E2FFE">
            <w:pPr>
              <w:rPr>
                <w:color w:val="404040" w:themeColor="text1" w:themeTint="BF"/>
              </w:rPr>
            </w:pPr>
            <w:r>
              <w:rPr>
                <w:color w:val="404040" w:themeColor="text1" w:themeTint="BF"/>
              </w:rPr>
              <w:t>13/4/26</w:t>
            </w:r>
          </w:p>
        </w:tc>
        <w:tc>
          <w:tcPr>
            <w:tcW w:w="4607" w:type="dxa"/>
            <w:tcBorders>
              <w:top w:val="double" w:sz="4" w:space="0" w:color="156082" w:themeColor="accent1"/>
              <w:left w:val="double" w:sz="4" w:space="0" w:color="FFFFFF" w:themeColor="background1"/>
              <w:bottom w:val="double" w:sz="4" w:space="0" w:color="156082" w:themeColor="accent1"/>
              <w:right w:val="double" w:sz="4" w:space="0" w:color="156082" w:themeColor="accent1"/>
            </w:tcBorders>
            <w:vAlign w:val="center"/>
          </w:tcPr>
          <w:p w14:paraId="6972BFEE" w14:textId="07080AA2" w:rsidR="00D14AF1" w:rsidRPr="00FA737F" w:rsidRDefault="00503A69" w:rsidP="00FA737F">
            <w:pPr>
              <w:rPr>
                <w:color w:val="595959" w:themeColor="text1" w:themeTint="A6"/>
              </w:rPr>
            </w:pPr>
            <w:r>
              <w:t>Complete practice paper given out in class.  Attend after school revision sessions to get support in completing the papers fully and getting them marked.</w:t>
            </w:r>
          </w:p>
        </w:tc>
        <w:tc>
          <w:tcPr>
            <w:tcW w:w="4749" w:type="dxa"/>
            <w:tcBorders>
              <w:top w:val="double" w:sz="4" w:space="0" w:color="156082" w:themeColor="accent1"/>
              <w:left w:val="double" w:sz="4" w:space="0" w:color="156082" w:themeColor="accent1"/>
              <w:bottom w:val="double" w:sz="4" w:space="0" w:color="156082" w:themeColor="accent1"/>
              <w:right w:val="double" w:sz="4" w:space="0" w:color="FFFFFF" w:themeColor="background1"/>
            </w:tcBorders>
            <w:vAlign w:val="center"/>
          </w:tcPr>
          <w:p w14:paraId="723A0F9C" w14:textId="12C324BB" w:rsidR="00D14AF1" w:rsidRPr="00FA737F" w:rsidRDefault="00046FCC" w:rsidP="00FA737F">
            <w:pPr>
              <w:rPr>
                <w:color w:val="595959" w:themeColor="text1" w:themeTint="A6"/>
              </w:rPr>
            </w:pPr>
            <w:r>
              <w:t>Use flash cards / revision books to cover gaps in your knowledge highlighted in practice papers.</w:t>
            </w:r>
          </w:p>
        </w:tc>
      </w:tr>
      <w:tr w:rsidR="00D14AF1" w14:paraId="42BB7009" w14:textId="77777777" w:rsidTr="00C778E7">
        <w:trPr>
          <w:trHeight w:val="1095"/>
        </w:trPr>
        <w:tc>
          <w:tcPr>
            <w:tcW w:w="156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59904503" w14:textId="03A04230" w:rsidR="00D14AF1" w:rsidRDefault="00D14AF1" w:rsidP="003E2FFE">
            <w:pPr>
              <w:rPr>
                <w:color w:val="404040" w:themeColor="text1" w:themeTint="BF"/>
              </w:rPr>
            </w:pPr>
            <w:r>
              <w:rPr>
                <w:color w:val="404040" w:themeColor="text1" w:themeTint="BF"/>
              </w:rPr>
              <w:t>20/4/26</w:t>
            </w:r>
          </w:p>
        </w:tc>
        <w:tc>
          <w:tcPr>
            <w:tcW w:w="4607" w:type="dxa"/>
            <w:tcBorders>
              <w:top w:val="double" w:sz="4" w:space="0" w:color="156082" w:themeColor="accent1"/>
              <w:left w:val="double" w:sz="4" w:space="0" w:color="FFFFFF" w:themeColor="background1"/>
              <w:bottom w:val="double" w:sz="4" w:space="0" w:color="156082" w:themeColor="accent1"/>
              <w:right w:val="double" w:sz="4" w:space="0" w:color="156082" w:themeColor="accent1"/>
            </w:tcBorders>
            <w:vAlign w:val="center"/>
          </w:tcPr>
          <w:p w14:paraId="0EB47875" w14:textId="13F01CF8" w:rsidR="00D14AF1" w:rsidRPr="00FA737F" w:rsidRDefault="00503A69" w:rsidP="00FA737F">
            <w:pPr>
              <w:rPr>
                <w:color w:val="595959" w:themeColor="text1" w:themeTint="A6"/>
              </w:rPr>
            </w:pPr>
            <w:r>
              <w:t>Complete practice paper given out in class.  Attend after school revision sessions to get support in completing the papers fully and getting them marked.</w:t>
            </w:r>
          </w:p>
        </w:tc>
        <w:tc>
          <w:tcPr>
            <w:tcW w:w="4749" w:type="dxa"/>
            <w:tcBorders>
              <w:top w:val="double" w:sz="4" w:space="0" w:color="156082" w:themeColor="accent1"/>
              <w:left w:val="double" w:sz="4" w:space="0" w:color="156082" w:themeColor="accent1"/>
              <w:bottom w:val="double" w:sz="4" w:space="0" w:color="156082" w:themeColor="accent1"/>
              <w:right w:val="double" w:sz="4" w:space="0" w:color="FFFFFF" w:themeColor="background1"/>
            </w:tcBorders>
            <w:vAlign w:val="center"/>
          </w:tcPr>
          <w:p w14:paraId="3C7DD75A" w14:textId="3E528D40" w:rsidR="00D14AF1" w:rsidRPr="00FA737F" w:rsidRDefault="00046FCC" w:rsidP="00FA737F">
            <w:pPr>
              <w:rPr>
                <w:color w:val="595959" w:themeColor="text1" w:themeTint="A6"/>
              </w:rPr>
            </w:pPr>
            <w:r>
              <w:t>Use flash cards / revision books to cover gaps in your knowledge highlighted in practice papers.</w:t>
            </w:r>
          </w:p>
        </w:tc>
      </w:tr>
      <w:tr w:rsidR="00D14AF1" w14:paraId="0C4ECD97" w14:textId="77777777" w:rsidTr="00C778E7">
        <w:trPr>
          <w:trHeight w:val="1095"/>
        </w:trPr>
        <w:tc>
          <w:tcPr>
            <w:tcW w:w="156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1CD97CCF" w14:textId="48A1090F" w:rsidR="00D14AF1" w:rsidRDefault="00D14AF1" w:rsidP="003E2FFE">
            <w:pPr>
              <w:rPr>
                <w:color w:val="404040" w:themeColor="text1" w:themeTint="BF"/>
              </w:rPr>
            </w:pPr>
            <w:r>
              <w:rPr>
                <w:color w:val="404040" w:themeColor="text1" w:themeTint="BF"/>
              </w:rPr>
              <w:t>27/4/26</w:t>
            </w:r>
          </w:p>
        </w:tc>
        <w:tc>
          <w:tcPr>
            <w:tcW w:w="4607" w:type="dxa"/>
            <w:tcBorders>
              <w:top w:val="double" w:sz="4" w:space="0" w:color="156082" w:themeColor="accent1"/>
              <w:left w:val="double" w:sz="4" w:space="0" w:color="FFFFFF" w:themeColor="background1"/>
              <w:bottom w:val="double" w:sz="4" w:space="0" w:color="156082" w:themeColor="accent1"/>
              <w:right w:val="double" w:sz="4" w:space="0" w:color="156082" w:themeColor="accent1"/>
            </w:tcBorders>
            <w:vAlign w:val="center"/>
          </w:tcPr>
          <w:p w14:paraId="5E95D276" w14:textId="34B1D39A" w:rsidR="00D14AF1" w:rsidRPr="00FA737F" w:rsidRDefault="00503A69" w:rsidP="00FA737F">
            <w:pPr>
              <w:rPr>
                <w:color w:val="595959" w:themeColor="text1" w:themeTint="A6"/>
              </w:rPr>
            </w:pPr>
            <w:r>
              <w:t>Complete practice paper given out in class.  Attend after school revision sessions to get support in completing the papers fully and getting them marked.</w:t>
            </w:r>
          </w:p>
        </w:tc>
        <w:tc>
          <w:tcPr>
            <w:tcW w:w="4749" w:type="dxa"/>
            <w:tcBorders>
              <w:top w:val="double" w:sz="4" w:space="0" w:color="156082" w:themeColor="accent1"/>
              <w:left w:val="double" w:sz="4" w:space="0" w:color="156082" w:themeColor="accent1"/>
              <w:bottom w:val="double" w:sz="4" w:space="0" w:color="156082" w:themeColor="accent1"/>
              <w:right w:val="double" w:sz="4" w:space="0" w:color="FFFFFF" w:themeColor="background1"/>
            </w:tcBorders>
            <w:vAlign w:val="center"/>
          </w:tcPr>
          <w:p w14:paraId="34B7DAB9" w14:textId="77421B54" w:rsidR="00D14AF1" w:rsidRPr="00FA737F" w:rsidRDefault="00046FCC" w:rsidP="00FA737F">
            <w:pPr>
              <w:rPr>
                <w:color w:val="595959" w:themeColor="text1" w:themeTint="A6"/>
              </w:rPr>
            </w:pPr>
            <w:r>
              <w:t>Use flash cards / revision books to cover gaps in your knowledge highlighted in practice papers.</w:t>
            </w:r>
          </w:p>
        </w:tc>
      </w:tr>
      <w:tr w:rsidR="00D14AF1" w14:paraId="6F56089E" w14:textId="77777777" w:rsidTr="00C778E7">
        <w:trPr>
          <w:trHeight w:val="1095"/>
        </w:trPr>
        <w:tc>
          <w:tcPr>
            <w:tcW w:w="156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721197AB" w14:textId="59FFD9DB" w:rsidR="00D14AF1" w:rsidRDefault="00534956" w:rsidP="003E2FFE">
            <w:pPr>
              <w:rPr>
                <w:color w:val="404040" w:themeColor="text1" w:themeTint="BF"/>
              </w:rPr>
            </w:pPr>
            <w:r>
              <w:rPr>
                <w:color w:val="404040" w:themeColor="text1" w:themeTint="BF"/>
              </w:rPr>
              <w:lastRenderedPageBreak/>
              <w:t>4/5/26</w:t>
            </w:r>
          </w:p>
        </w:tc>
        <w:tc>
          <w:tcPr>
            <w:tcW w:w="4607" w:type="dxa"/>
            <w:tcBorders>
              <w:top w:val="double" w:sz="4" w:space="0" w:color="156082" w:themeColor="accent1"/>
              <w:left w:val="double" w:sz="4" w:space="0" w:color="FFFFFF" w:themeColor="background1"/>
              <w:bottom w:val="double" w:sz="4" w:space="0" w:color="156082" w:themeColor="accent1"/>
              <w:right w:val="double" w:sz="4" w:space="0" w:color="156082" w:themeColor="accent1"/>
            </w:tcBorders>
            <w:vAlign w:val="center"/>
          </w:tcPr>
          <w:p w14:paraId="27F47C4D" w14:textId="434A6FBB" w:rsidR="00D14AF1" w:rsidRPr="00FA737F" w:rsidRDefault="00503A69" w:rsidP="00FA737F">
            <w:pPr>
              <w:rPr>
                <w:color w:val="595959" w:themeColor="text1" w:themeTint="A6"/>
              </w:rPr>
            </w:pPr>
            <w:r>
              <w:t>Complete practice paper given out in class.  Attend after school revision sessions to get support in completing the papers fully and getting them marked.</w:t>
            </w:r>
          </w:p>
        </w:tc>
        <w:tc>
          <w:tcPr>
            <w:tcW w:w="4749" w:type="dxa"/>
            <w:tcBorders>
              <w:top w:val="double" w:sz="4" w:space="0" w:color="156082" w:themeColor="accent1"/>
              <w:left w:val="double" w:sz="4" w:space="0" w:color="156082" w:themeColor="accent1"/>
              <w:bottom w:val="double" w:sz="4" w:space="0" w:color="156082" w:themeColor="accent1"/>
              <w:right w:val="double" w:sz="4" w:space="0" w:color="FFFFFF" w:themeColor="background1"/>
            </w:tcBorders>
            <w:vAlign w:val="center"/>
          </w:tcPr>
          <w:p w14:paraId="69514F24" w14:textId="42B93B3C" w:rsidR="00D14AF1" w:rsidRPr="00FA737F" w:rsidRDefault="00046FCC" w:rsidP="00FA737F">
            <w:pPr>
              <w:rPr>
                <w:color w:val="595959" w:themeColor="text1" w:themeTint="A6"/>
              </w:rPr>
            </w:pPr>
            <w:r>
              <w:t>Use flash cards / revision books to cover gaps in your knowledge highlighted in practice papers.</w:t>
            </w:r>
          </w:p>
        </w:tc>
      </w:tr>
      <w:tr w:rsidR="00534956" w14:paraId="0864B97A" w14:textId="77777777" w:rsidTr="00C778E7">
        <w:trPr>
          <w:trHeight w:val="1095"/>
        </w:trPr>
        <w:tc>
          <w:tcPr>
            <w:tcW w:w="156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14C8BCF8" w14:textId="50D3C2BF" w:rsidR="00534956" w:rsidRDefault="00534956" w:rsidP="003E2FFE">
            <w:pPr>
              <w:rPr>
                <w:color w:val="404040" w:themeColor="text1" w:themeTint="BF"/>
              </w:rPr>
            </w:pPr>
            <w:r>
              <w:rPr>
                <w:color w:val="404040" w:themeColor="text1" w:themeTint="BF"/>
              </w:rPr>
              <w:t>11/5/26</w:t>
            </w:r>
          </w:p>
        </w:tc>
        <w:tc>
          <w:tcPr>
            <w:tcW w:w="4607" w:type="dxa"/>
            <w:tcBorders>
              <w:top w:val="double" w:sz="4" w:space="0" w:color="156082" w:themeColor="accent1"/>
              <w:left w:val="double" w:sz="4" w:space="0" w:color="FFFFFF" w:themeColor="background1"/>
              <w:bottom w:val="double" w:sz="4" w:space="0" w:color="156082" w:themeColor="accent1"/>
              <w:right w:val="double" w:sz="4" w:space="0" w:color="156082" w:themeColor="accent1"/>
            </w:tcBorders>
            <w:vAlign w:val="center"/>
          </w:tcPr>
          <w:p w14:paraId="74062FDC" w14:textId="2EA70A7F" w:rsidR="00534956" w:rsidRPr="00FA737F" w:rsidRDefault="00503A69" w:rsidP="00FA737F">
            <w:pPr>
              <w:rPr>
                <w:color w:val="595959" w:themeColor="text1" w:themeTint="A6"/>
              </w:rPr>
            </w:pPr>
            <w:r>
              <w:t>Complete practice paper given out in class.  Attend after school revision sessions to get support in completing the papers fully and getting them marked.</w:t>
            </w:r>
          </w:p>
        </w:tc>
        <w:tc>
          <w:tcPr>
            <w:tcW w:w="4749" w:type="dxa"/>
            <w:tcBorders>
              <w:top w:val="double" w:sz="4" w:space="0" w:color="156082" w:themeColor="accent1"/>
              <w:left w:val="double" w:sz="4" w:space="0" w:color="156082" w:themeColor="accent1"/>
              <w:bottom w:val="double" w:sz="4" w:space="0" w:color="156082" w:themeColor="accent1"/>
              <w:right w:val="double" w:sz="4" w:space="0" w:color="FFFFFF" w:themeColor="background1"/>
            </w:tcBorders>
            <w:vAlign w:val="center"/>
          </w:tcPr>
          <w:p w14:paraId="2C670CD9" w14:textId="65C1D126" w:rsidR="00534956" w:rsidRPr="00FA737F" w:rsidRDefault="00046FCC" w:rsidP="00FA737F">
            <w:pPr>
              <w:rPr>
                <w:color w:val="595959" w:themeColor="text1" w:themeTint="A6"/>
              </w:rPr>
            </w:pPr>
            <w:r>
              <w:t>Use flash cards / revision books to cover gaps in your knowledge highlighted in practice papers.</w:t>
            </w:r>
          </w:p>
        </w:tc>
      </w:tr>
      <w:tr w:rsidR="00534956" w14:paraId="14E7DDCB" w14:textId="77777777" w:rsidTr="00C778E7">
        <w:trPr>
          <w:trHeight w:val="1095"/>
        </w:trPr>
        <w:tc>
          <w:tcPr>
            <w:tcW w:w="156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69F8BD22" w14:textId="2781FEB5" w:rsidR="00534956" w:rsidRDefault="00534956" w:rsidP="003E2FFE">
            <w:pPr>
              <w:rPr>
                <w:color w:val="404040" w:themeColor="text1" w:themeTint="BF"/>
              </w:rPr>
            </w:pPr>
            <w:r>
              <w:rPr>
                <w:color w:val="404040" w:themeColor="text1" w:themeTint="BF"/>
              </w:rPr>
              <w:t>18/5/26</w:t>
            </w:r>
          </w:p>
        </w:tc>
        <w:tc>
          <w:tcPr>
            <w:tcW w:w="4607" w:type="dxa"/>
            <w:tcBorders>
              <w:top w:val="double" w:sz="4" w:space="0" w:color="156082" w:themeColor="accent1"/>
              <w:left w:val="double" w:sz="4" w:space="0" w:color="FFFFFF" w:themeColor="background1"/>
              <w:bottom w:val="double" w:sz="4" w:space="0" w:color="156082" w:themeColor="accent1"/>
              <w:right w:val="double" w:sz="4" w:space="0" w:color="156082" w:themeColor="accent1"/>
            </w:tcBorders>
            <w:vAlign w:val="center"/>
          </w:tcPr>
          <w:p w14:paraId="067CA47C" w14:textId="4BE3A1F0" w:rsidR="00534956" w:rsidRPr="00FA737F" w:rsidRDefault="00503A69" w:rsidP="00FA737F">
            <w:pPr>
              <w:rPr>
                <w:color w:val="595959" w:themeColor="text1" w:themeTint="A6"/>
              </w:rPr>
            </w:pPr>
            <w:r>
              <w:t>Complete practice paper given out in class.  Attend after school revision sessions to get support in completing the papers fully and getting them marked.</w:t>
            </w:r>
          </w:p>
        </w:tc>
        <w:tc>
          <w:tcPr>
            <w:tcW w:w="4749" w:type="dxa"/>
            <w:tcBorders>
              <w:top w:val="double" w:sz="4" w:space="0" w:color="156082" w:themeColor="accent1"/>
              <w:left w:val="double" w:sz="4" w:space="0" w:color="156082" w:themeColor="accent1"/>
              <w:bottom w:val="double" w:sz="4" w:space="0" w:color="156082" w:themeColor="accent1"/>
              <w:right w:val="double" w:sz="4" w:space="0" w:color="FFFFFF" w:themeColor="background1"/>
            </w:tcBorders>
            <w:vAlign w:val="center"/>
          </w:tcPr>
          <w:p w14:paraId="76BEE86F" w14:textId="66CA7ADA" w:rsidR="00534956" w:rsidRPr="00FA737F" w:rsidRDefault="00046FCC" w:rsidP="00FA737F">
            <w:pPr>
              <w:rPr>
                <w:color w:val="595959" w:themeColor="text1" w:themeTint="A6"/>
              </w:rPr>
            </w:pPr>
            <w:r>
              <w:t>Use flash cards / revision books to cover gaps in your knowledge highlighted in practice papers.</w:t>
            </w:r>
          </w:p>
        </w:tc>
      </w:tr>
      <w:tr w:rsidR="00534956" w14:paraId="22C26620" w14:textId="77777777" w:rsidTr="00C778E7">
        <w:trPr>
          <w:trHeight w:val="1095"/>
        </w:trPr>
        <w:tc>
          <w:tcPr>
            <w:tcW w:w="156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14AE26F0" w14:textId="25153FB2" w:rsidR="00534956" w:rsidRDefault="00534956" w:rsidP="003E2FFE">
            <w:pPr>
              <w:rPr>
                <w:color w:val="404040" w:themeColor="text1" w:themeTint="BF"/>
              </w:rPr>
            </w:pPr>
            <w:r>
              <w:rPr>
                <w:color w:val="404040" w:themeColor="text1" w:themeTint="BF"/>
              </w:rPr>
              <w:t>25/5/26</w:t>
            </w:r>
          </w:p>
        </w:tc>
        <w:tc>
          <w:tcPr>
            <w:tcW w:w="4607" w:type="dxa"/>
            <w:tcBorders>
              <w:top w:val="double" w:sz="4" w:space="0" w:color="156082" w:themeColor="accent1"/>
              <w:left w:val="double" w:sz="4" w:space="0" w:color="FFFFFF" w:themeColor="background1"/>
              <w:bottom w:val="double" w:sz="4" w:space="0" w:color="156082" w:themeColor="accent1"/>
              <w:right w:val="double" w:sz="4" w:space="0" w:color="156082" w:themeColor="accent1"/>
            </w:tcBorders>
            <w:vAlign w:val="center"/>
          </w:tcPr>
          <w:p w14:paraId="78187211" w14:textId="5B568B5E" w:rsidR="00534956" w:rsidRPr="00FA737F" w:rsidRDefault="00503A69" w:rsidP="00FA737F">
            <w:pPr>
              <w:rPr>
                <w:color w:val="595959" w:themeColor="text1" w:themeTint="A6"/>
              </w:rPr>
            </w:pPr>
            <w:r>
              <w:t>Complete practice paper given out in class.  Attend after school revision sessions to get support in completing the papers fully and getting them marked.</w:t>
            </w:r>
          </w:p>
        </w:tc>
        <w:tc>
          <w:tcPr>
            <w:tcW w:w="4749" w:type="dxa"/>
            <w:tcBorders>
              <w:top w:val="double" w:sz="4" w:space="0" w:color="156082" w:themeColor="accent1"/>
              <w:left w:val="double" w:sz="4" w:space="0" w:color="156082" w:themeColor="accent1"/>
              <w:bottom w:val="double" w:sz="4" w:space="0" w:color="156082" w:themeColor="accent1"/>
              <w:right w:val="double" w:sz="4" w:space="0" w:color="FFFFFF" w:themeColor="background1"/>
            </w:tcBorders>
            <w:vAlign w:val="center"/>
          </w:tcPr>
          <w:p w14:paraId="5CDCEECF" w14:textId="066BDBCA" w:rsidR="00534956" w:rsidRPr="00FA737F" w:rsidRDefault="00046FCC" w:rsidP="00FA737F">
            <w:pPr>
              <w:rPr>
                <w:color w:val="595959" w:themeColor="text1" w:themeTint="A6"/>
              </w:rPr>
            </w:pPr>
            <w:r>
              <w:t>Use flash cards / revision books to cover gaps in your knowledge highlighted in practice papers.</w:t>
            </w:r>
          </w:p>
        </w:tc>
      </w:tr>
      <w:tr w:rsidR="00534956" w14:paraId="48FD0519" w14:textId="77777777" w:rsidTr="00C778E7">
        <w:trPr>
          <w:trHeight w:val="1095"/>
        </w:trPr>
        <w:tc>
          <w:tcPr>
            <w:tcW w:w="156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1ED9A823" w14:textId="003A2600" w:rsidR="00534956" w:rsidRDefault="00425745" w:rsidP="003E2FFE">
            <w:pPr>
              <w:rPr>
                <w:color w:val="404040" w:themeColor="text1" w:themeTint="BF"/>
              </w:rPr>
            </w:pPr>
            <w:r>
              <w:rPr>
                <w:color w:val="404040" w:themeColor="text1" w:themeTint="BF"/>
              </w:rPr>
              <w:t>1/6/26</w:t>
            </w:r>
          </w:p>
        </w:tc>
        <w:tc>
          <w:tcPr>
            <w:tcW w:w="4607" w:type="dxa"/>
            <w:tcBorders>
              <w:top w:val="double" w:sz="4" w:space="0" w:color="156082" w:themeColor="accent1"/>
              <w:left w:val="double" w:sz="4" w:space="0" w:color="FFFFFF" w:themeColor="background1"/>
              <w:bottom w:val="double" w:sz="4" w:space="0" w:color="156082" w:themeColor="accent1"/>
              <w:right w:val="double" w:sz="4" w:space="0" w:color="156082" w:themeColor="accent1"/>
            </w:tcBorders>
            <w:vAlign w:val="center"/>
          </w:tcPr>
          <w:p w14:paraId="1F13FDCA" w14:textId="378560FB" w:rsidR="00534956" w:rsidRPr="00FA737F" w:rsidRDefault="00503A69" w:rsidP="00FA737F">
            <w:pPr>
              <w:rPr>
                <w:color w:val="595959" w:themeColor="text1" w:themeTint="A6"/>
              </w:rPr>
            </w:pPr>
            <w:r>
              <w:t>Complete practice paper given out in class.  Attend after school revision sessions to get support in completing the papers fully and getting them marked.</w:t>
            </w:r>
          </w:p>
        </w:tc>
        <w:tc>
          <w:tcPr>
            <w:tcW w:w="4749" w:type="dxa"/>
            <w:tcBorders>
              <w:top w:val="double" w:sz="4" w:space="0" w:color="156082" w:themeColor="accent1"/>
              <w:left w:val="double" w:sz="4" w:space="0" w:color="156082" w:themeColor="accent1"/>
              <w:bottom w:val="double" w:sz="4" w:space="0" w:color="156082" w:themeColor="accent1"/>
              <w:right w:val="double" w:sz="4" w:space="0" w:color="FFFFFF" w:themeColor="background1"/>
            </w:tcBorders>
            <w:vAlign w:val="center"/>
          </w:tcPr>
          <w:p w14:paraId="5CFBF543" w14:textId="345E3CF6" w:rsidR="00534956" w:rsidRPr="00FA737F" w:rsidRDefault="00046FCC" w:rsidP="00FA737F">
            <w:pPr>
              <w:rPr>
                <w:color w:val="595959" w:themeColor="text1" w:themeTint="A6"/>
              </w:rPr>
            </w:pPr>
            <w:r>
              <w:t>Use flash cards / revision books to cover gaps in your knowledge highlighted in practice papers.</w:t>
            </w:r>
          </w:p>
        </w:tc>
      </w:tr>
    </w:tbl>
    <w:p w14:paraId="02A79B59" w14:textId="77777777" w:rsidR="008E10F9" w:rsidRPr="002E0398" w:rsidRDefault="008E10F9" w:rsidP="00C778E7">
      <w:pPr>
        <w:rPr>
          <w:color w:val="595959" w:themeColor="text1" w:themeTint="A6"/>
          <w:sz w:val="40"/>
          <w:szCs w:val="40"/>
        </w:rPr>
      </w:pPr>
    </w:p>
    <w:sectPr w:rsidR="008E10F9" w:rsidRPr="002E0398" w:rsidSect="003E2FFE">
      <w:headerReference w:type="default" r:id="rId21"/>
      <w:headerReference w:type="first" r:id="rId22"/>
      <w:pgSz w:w="11906" w:h="16838"/>
      <w:pgMar w:top="2836"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C0996" w14:textId="77777777" w:rsidR="00A33018" w:rsidRDefault="00A33018" w:rsidP="002E0398">
      <w:pPr>
        <w:spacing w:after="0" w:line="240" w:lineRule="auto"/>
      </w:pPr>
      <w:r>
        <w:separator/>
      </w:r>
    </w:p>
  </w:endnote>
  <w:endnote w:type="continuationSeparator" w:id="0">
    <w:p w14:paraId="6145BB04" w14:textId="77777777" w:rsidR="00A33018" w:rsidRDefault="00A33018" w:rsidP="002E0398">
      <w:pPr>
        <w:spacing w:after="0" w:line="240" w:lineRule="auto"/>
      </w:pPr>
      <w:r>
        <w:continuationSeparator/>
      </w:r>
    </w:p>
  </w:endnote>
  <w:endnote w:type="continuationNotice" w:id="1">
    <w:p w14:paraId="50626BD2" w14:textId="77777777" w:rsidR="00A33018" w:rsidRDefault="00A3301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0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364AB" w14:textId="77777777" w:rsidR="00A33018" w:rsidRDefault="00A33018" w:rsidP="002E0398">
      <w:pPr>
        <w:spacing w:after="0" w:line="240" w:lineRule="auto"/>
      </w:pPr>
      <w:r>
        <w:separator/>
      </w:r>
    </w:p>
  </w:footnote>
  <w:footnote w:type="continuationSeparator" w:id="0">
    <w:p w14:paraId="454EC69E" w14:textId="77777777" w:rsidR="00A33018" w:rsidRDefault="00A33018" w:rsidP="002E0398">
      <w:pPr>
        <w:spacing w:after="0" w:line="240" w:lineRule="auto"/>
      </w:pPr>
      <w:r>
        <w:continuationSeparator/>
      </w:r>
    </w:p>
  </w:footnote>
  <w:footnote w:type="continuationNotice" w:id="1">
    <w:p w14:paraId="2F4FE3A3" w14:textId="77777777" w:rsidR="00A33018" w:rsidRDefault="00A3301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082F7" w14:textId="5B74B3AB" w:rsidR="002E0398" w:rsidRDefault="003E2FFE">
    <w:pPr>
      <w:pStyle w:val="Header"/>
    </w:pPr>
    <w:r>
      <w:rPr>
        <w:noProof/>
      </w:rPr>
      <w:drawing>
        <wp:anchor distT="0" distB="0" distL="114300" distR="114300" simplePos="0" relativeHeight="251658247" behindDoc="0" locked="0" layoutInCell="1" allowOverlap="1" wp14:anchorId="271D9378" wp14:editId="082E219F">
          <wp:simplePos x="0" y="0"/>
          <wp:positionH relativeFrom="rightMargin">
            <wp:posOffset>-92710</wp:posOffset>
          </wp:positionH>
          <wp:positionV relativeFrom="paragraph">
            <wp:posOffset>-335280</wp:posOffset>
          </wp:positionV>
          <wp:extent cx="723900" cy="723900"/>
          <wp:effectExtent l="0" t="0" r="0" b="0"/>
          <wp:wrapNone/>
          <wp:docPr id="1248260038" name="Picture 1" descr="The Corsham School 介紹| Uniform Map 制服地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rsham School 介紹| Uniform Map 制服地圖"/>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E10F9">
      <w:rPr>
        <w:noProof/>
      </w:rPr>
      <mc:AlternateContent>
        <mc:Choice Requires="wps">
          <w:drawing>
            <wp:anchor distT="45720" distB="45720" distL="114300" distR="114300" simplePos="0" relativeHeight="251658242" behindDoc="0" locked="0" layoutInCell="1" allowOverlap="1" wp14:anchorId="2BF7662A" wp14:editId="6DE7C526">
              <wp:simplePos x="0" y="0"/>
              <wp:positionH relativeFrom="column">
                <wp:posOffset>-114300</wp:posOffset>
              </wp:positionH>
              <wp:positionV relativeFrom="paragraph">
                <wp:posOffset>-173355</wp:posOffset>
              </wp:positionV>
              <wp:extent cx="5562600" cy="4000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400050"/>
                      </a:xfrm>
                      <a:prstGeom prst="rect">
                        <a:avLst/>
                      </a:prstGeom>
                      <a:noFill/>
                      <a:ln w="9525">
                        <a:noFill/>
                        <a:miter lim="800000"/>
                        <a:headEnd/>
                        <a:tailEnd/>
                      </a:ln>
                    </wps:spPr>
                    <wps:txbx>
                      <w:txbxContent>
                        <w:p w14:paraId="1076C162" w14:textId="5D46693C" w:rsidR="002E0398" w:rsidRPr="008E10F9" w:rsidRDefault="002E0398" w:rsidP="008E10F9">
                          <w:pPr>
                            <w:pStyle w:val="Title"/>
                            <w:rPr>
                              <w:rStyle w:val="SubtleEmphasis"/>
                              <w:b/>
                              <w:bCs/>
                              <w:color w:val="595959" w:themeColor="text1" w:themeTint="A6"/>
                              <w:sz w:val="44"/>
                              <w:szCs w:val="44"/>
                            </w:rPr>
                          </w:pPr>
                          <w:r w:rsidRPr="008E10F9">
                            <w:rPr>
                              <w:rStyle w:val="SubtleEmphasis"/>
                              <w:b/>
                              <w:bCs/>
                              <w:color w:val="595959" w:themeColor="text1" w:themeTint="A6"/>
                              <w:sz w:val="44"/>
                              <w:szCs w:val="44"/>
                            </w:rPr>
                            <w:t>The Corsham Countdown</w:t>
                          </w:r>
                          <w:r w:rsidR="008E10F9">
                            <w:rPr>
                              <w:rStyle w:val="SubtleEmphasis"/>
                              <w:b/>
                              <w:bCs/>
                              <w:color w:val="595959" w:themeColor="text1" w:themeTint="A6"/>
                              <w:sz w:val="44"/>
                              <w:szCs w:val="44"/>
                            </w:rPr>
                            <w:t xml:space="preserve"> </w:t>
                          </w:r>
                          <w:r w:rsidR="008E10F9" w:rsidRPr="008E10F9">
                            <w:rPr>
                              <w:rStyle w:val="SubtleEmphasis"/>
                              <w:color w:val="595959" w:themeColor="text1" w:themeTint="A6"/>
                              <w:sz w:val="44"/>
                              <w:szCs w:val="44"/>
                            </w:rPr>
                            <w:t>-</w:t>
                          </w:r>
                          <w:r w:rsidR="008E10F9">
                            <w:rPr>
                              <w:rStyle w:val="SubtleEmphasis"/>
                              <w:b/>
                              <w:bCs/>
                              <w:color w:val="595959" w:themeColor="text1" w:themeTint="A6"/>
                              <w:sz w:val="44"/>
                              <w:szCs w:val="44"/>
                            </w:rPr>
                            <w:t xml:space="preserve"> </w:t>
                          </w:r>
                          <w:r w:rsidRPr="008E10F9">
                            <w:rPr>
                              <w:rStyle w:val="SubtleEmphasis"/>
                              <w:color w:val="595959" w:themeColor="text1" w:themeTint="A6"/>
                              <w:sz w:val="32"/>
                              <w:szCs w:val="32"/>
                            </w:rPr>
                            <w:t>Year 11 Revision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F7662A" id="_x0000_t202" coordsize="21600,21600" o:spt="202" path="m,l,21600r21600,l21600,xe">
              <v:stroke joinstyle="miter"/>
              <v:path gradientshapeok="t" o:connecttype="rect"/>
            </v:shapetype>
            <v:shape id="Text Box 2" o:spid="_x0000_s1026" type="#_x0000_t202" style="position:absolute;margin-left:-9pt;margin-top:-13.65pt;width:438pt;height:31.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yz99wEAAM0DAAAOAAAAZHJzL2Uyb0RvYy54bWysU9tu2zAMfR+wfxD0vtgJ4qw14hRduw4D&#10;ugvQ7QMYWY6FSaImKbGzrx8lp2mwvQ17EUhRPOQ5pNY3o9HsIH1QaBs+n5WcSSuwVXbX8O/fHt5c&#10;cRYi2BY0Wtnwowz8ZvP61XpwtVxgj7qVnhGIDfXgGt7H6OqiCKKXBsIMnbQU7NAbiOT6XdF6GAjd&#10;6GJRlqtiQN86j0KGQLf3U5BvMn7XSRG/dF2QkemGU28xnz6f23QWmzXUOw+uV+LUBvxDFwaUpaJn&#10;qHuIwPZe/QVllPAYsIszgabArlNCZg7EZl7+weapByczFxInuLNM4f/Bis+HJ/fVszi+w5EGmEkE&#10;94jiR2AW73qwO3nrPQ69hJYKz5NkxeBCfUpNUoc6JJDt8AlbGjLsI2agsfMmqUI8GaHTAI5n0eUY&#10;maDLqlotViWFBMWWZVlWeSoF1M/Zzof4QaJhyWi4p6FmdDg8hpi6gfr5SSpm8UFpnQerLRsafl0t&#10;qpxwETEq0t5pZRp+RTWpfk5IJN/bNtsRlJ5sKqDtiXUiOlGO43akh4n9Ftsj8fc47Rf9BzJ69L84&#10;G2i3Gh5+7sFLzvRHSxpez5fLtIzZWVZvF+T4y8j2MgJWEFTDI2eTeRfzAk9cb0nrTmUZXjo59Uo7&#10;k9U57Xdayks/v3r5hZvfAAAA//8DAFBLAwQUAAYACAAAACEAI0jpZN8AAAAKAQAADwAAAGRycy9k&#10;b3ducmV2LnhtbEyPzW7CMBCE75V4B2sr9QY20JQ0jYOqVr22gv5IvZl4SSLidRQbkr49y4nedndG&#10;s9/k69G14oR9aDxpmM8UCKTS24YqDV+fb9MURIiGrGk9oYY/DLAuJje5yawfaIOnbawEh1DIjIY6&#10;xi6TMpQ1OhNmvkNibe97ZyKvfSVtbwYOd61cKPUgnWmIP9Smw5cay8P26DR8v+9/f+7VR/Xqkm7w&#10;o5LkHqXWd7fj8xOIiGO8muGCz+hQMNPOH8kG0WqYzlPuEnlYrJYg2JEml8tOwzJZgSxy+b9CcQYA&#10;AP//AwBQSwECLQAUAAYACAAAACEAtoM4kv4AAADhAQAAEwAAAAAAAAAAAAAAAAAAAAAAW0NvbnRl&#10;bnRfVHlwZXNdLnhtbFBLAQItABQABgAIAAAAIQA4/SH/1gAAAJQBAAALAAAAAAAAAAAAAAAAAC8B&#10;AABfcmVscy8ucmVsc1BLAQItABQABgAIAAAAIQCaYyz99wEAAM0DAAAOAAAAAAAAAAAAAAAAAC4C&#10;AABkcnMvZTJvRG9jLnhtbFBLAQItABQABgAIAAAAIQAjSOlk3wAAAAoBAAAPAAAAAAAAAAAAAAAA&#10;AFEEAABkcnMvZG93bnJldi54bWxQSwUGAAAAAAQABADzAAAAXQUAAAAA&#10;" filled="f" stroked="f">
              <v:textbox>
                <w:txbxContent>
                  <w:p w14:paraId="1076C162" w14:textId="5D46693C" w:rsidR="002E0398" w:rsidRPr="008E10F9" w:rsidRDefault="002E0398" w:rsidP="008E10F9">
                    <w:pPr>
                      <w:pStyle w:val="Title"/>
                      <w:rPr>
                        <w:rStyle w:val="SubtleEmphasis"/>
                        <w:b/>
                        <w:bCs/>
                        <w:color w:val="595959" w:themeColor="text1" w:themeTint="A6"/>
                        <w:sz w:val="44"/>
                        <w:szCs w:val="44"/>
                      </w:rPr>
                    </w:pPr>
                    <w:r w:rsidRPr="008E10F9">
                      <w:rPr>
                        <w:rStyle w:val="SubtleEmphasis"/>
                        <w:b/>
                        <w:bCs/>
                        <w:color w:val="595959" w:themeColor="text1" w:themeTint="A6"/>
                        <w:sz w:val="44"/>
                        <w:szCs w:val="44"/>
                      </w:rPr>
                      <w:t>The Corsham Countdown</w:t>
                    </w:r>
                    <w:r w:rsidR="008E10F9">
                      <w:rPr>
                        <w:rStyle w:val="SubtleEmphasis"/>
                        <w:b/>
                        <w:bCs/>
                        <w:color w:val="595959" w:themeColor="text1" w:themeTint="A6"/>
                        <w:sz w:val="44"/>
                        <w:szCs w:val="44"/>
                      </w:rPr>
                      <w:t xml:space="preserve"> </w:t>
                    </w:r>
                    <w:r w:rsidR="008E10F9" w:rsidRPr="008E10F9">
                      <w:rPr>
                        <w:rStyle w:val="SubtleEmphasis"/>
                        <w:color w:val="595959" w:themeColor="text1" w:themeTint="A6"/>
                        <w:sz w:val="44"/>
                        <w:szCs w:val="44"/>
                      </w:rPr>
                      <w:t>-</w:t>
                    </w:r>
                    <w:r w:rsidR="008E10F9">
                      <w:rPr>
                        <w:rStyle w:val="SubtleEmphasis"/>
                        <w:b/>
                        <w:bCs/>
                        <w:color w:val="595959" w:themeColor="text1" w:themeTint="A6"/>
                        <w:sz w:val="44"/>
                        <w:szCs w:val="44"/>
                      </w:rPr>
                      <w:t xml:space="preserve"> </w:t>
                    </w:r>
                    <w:r w:rsidRPr="008E10F9">
                      <w:rPr>
                        <w:rStyle w:val="SubtleEmphasis"/>
                        <w:color w:val="595959" w:themeColor="text1" w:themeTint="A6"/>
                        <w:sz w:val="32"/>
                        <w:szCs w:val="32"/>
                      </w:rPr>
                      <w:t>Year 11 Revision</w:t>
                    </w:r>
                  </w:p>
                </w:txbxContent>
              </v:textbox>
              <w10:wrap type="square"/>
            </v:shape>
          </w:pict>
        </mc:Fallback>
      </mc:AlternateContent>
    </w:r>
    <w:r w:rsidR="008E10F9">
      <w:rPr>
        <w:noProof/>
      </w:rPr>
      <w:drawing>
        <wp:anchor distT="0" distB="0" distL="114300" distR="114300" simplePos="0" relativeHeight="251658241" behindDoc="0" locked="0" layoutInCell="1" allowOverlap="1" wp14:anchorId="7544CA02" wp14:editId="25238A5B">
          <wp:simplePos x="0" y="0"/>
          <wp:positionH relativeFrom="column">
            <wp:posOffset>-523875</wp:posOffset>
          </wp:positionH>
          <wp:positionV relativeFrom="paragraph">
            <wp:posOffset>-154305</wp:posOffset>
          </wp:positionV>
          <wp:extent cx="381000" cy="381000"/>
          <wp:effectExtent l="0" t="0" r="0" b="0"/>
          <wp:wrapNone/>
          <wp:docPr id="1347756587" name="Graphic 3" descr="Stopwatch 66%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987277" name="Graphic 1291987277" descr="Stopwatch 66% outline"/>
                  <pic:cNvPicPr/>
                </pic:nvPicPr>
                <pic:blipFill>
                  <a:blip r:embed="rId2">
                    <a:extLst>
                      <a:ext uri="{96DAC541-7B7A-43D3-8B79-37D633B846F1}">
                        <asvg:svgBlip xmlns:asvg="http://schemas.microsoft.com/office/drawing/2016/SVG/main" r:embed="rId3"/>
                      </a:ext>
                    </a:extLst>
                  </a:blip>
                  <a:stretch>
                    <a:fillRect/>
                  </a:stretch>
                </pic:blipFill>
                <pic:spPr>
                  <a:xfrm>
                    <a:off x="0" y="0"/>
                    <a:ext cx="381000" cy="381000"/>
                  </a:xfrm>
                  <a:prstGeom prst="rect">
                    <a:avLst/>
                  </a:prstGeom>
                </pic:spPr>
              </pic:pic>
            </a:graphicData>
          </a:graphic>
          <wp14:sizeRelH relativeFrom="margin">
            <wp14:pctWidth>0</wp14:pctWidth>
          </wp14:sizeRelH>
          <wp14:sizeRelV relativeFrom="margin">
            <wp14:pctHeight>0</wp14:pctHeight>
          </wp14:sizeRelV>
        </wp:anchor>
      </w:drawing>
    </w:r>
    <w:r w:rsidR="008E10F9">
      <w:rPr>
        <w:noProof/>
      </w:rPr>
      <mc:AlternateContent>
        <mc:Choice Requires="wps">
          <w:drawing>
            <wp:anchor distT="0" distB="0" distL="114300" distR="114300" simplePos="0" relativeHeight="251658240" behindDoc="1" locked="0" layoutInCell="1" allowOverlap="1" wp14:anchorId="4AA774B4" wp14:editId="0F4644D8">
              <wp:simplePos x="0" y="0"/>
              <wp:positionH relativeFrom="margin">
                <wp:posOffset>-609600</wp:posOffset>
              </wp:positionH>
              <wp:positionV relativeFrom="paragraph">
                <wp:posOffset>-240030</wp:posOffset>
              </wp:positionV>
              <wp:extent cx="6972300" cy="542925"/>
              <wp:effectExtent l="0" t="0" r="0" b="9525"/>
              <wp:wrapNone/>
              <wp:docPr id="1761841858" name="Rectangle 2"/>
              <wp:cNvGraphicFramePr/>
              <a:graphic xmlns:a="http://schemas.openxmlformats.org/drawingml/2006/main">
                <a:graphicData uri="http://schemas.microsoft.com/office/word/2010/wordprocessingShape">
                  <wps:wsp>
                    <wps:cNvSpPr/>
                    <wps:spPr>
                      <a:xfrm>
                        <a:off x="0" y="0"/>
                        <a:ext cx="6972300" cy="542925"/>
                      </a:xfrm>
                      <a:prstGeom prst="rect">
                        <a:avLst/>
                      </a:prstGeom>
                      <a:solidFill>
                        <a:srgbClr val="93D1ED"/>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1F393BED" id="Rectangle 2" o:spid="_x0000_s1026" style="position:absolute;margin-left:-48pt;margin-top:-18.9pt;width:549pt;height:42.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7QFfgIAAF8FAAAOAAAAZHJzL2Uyb0RvYy54bWysVE1v2zAMvQ/YfxB0X/3RpF2COkWQrMOA&#10;og3WDj0rshQbkEVNUuJkv36U7DhZW+ww7CKLIvlIPpO8ud03iuyEdTXogmYXKSVCcyhrvSnoj+e7&#10;T58pcZ7pkinQoqAH4ejt7OOHm9ZMRQ4VqFJYgiDaTVtT0Mp7M00SxyvRMHcBRmhUSrAN8yjaTVJa&#10;1iJ6o5I8Ta+SFmxpLHDhHL4uOyWdRXwpBfePUjrhiSoo5ubjaeO5Dmcyu2HTjWWmqnmfBvuHLBpW&#10;aww6QC2ZZ2Rr6zdQTc0tOJD+gkOTgJQ1F7EGrCZLX1XzVDEjYi1IjjMDTe7/wfKH3ZNZWaShNW7q&#10;8Bqq2EvbhC/mR/aRrMNAlth7wvHxanKdX6bIKUfdeJRP8nFgMzl5G+v8VwENCZeCWvwZkSO2u3e+&#10;Mz2ahGAOVF3e1UpFwW7WC2XJjuGPm1wusy/LHv0PM6WDsYbg1iGGl+RUS7z5gxLBTunvQpK6xOzz&#10;mElsMzHEYZwL7bNOVbFSdOGzcYp1dvCDR6w0AgZkifEH7B4gtPBb7A6mtw+uInbp4Jz+LbHOefCI&#10;kUH7wbmpNdj3ABRW1Ufu7I8kddQEltZQHlaWWOhmxBl+V+N/u2fOr5jFocBfjYPuH/GQCtqCQn+j&#10;pAL76733YI+9ilpKWhyygrqfW2YFJeqbxi6eZKNRmMoojMbXOQr2XLM+1+htswBshwxXiuHxGuy9&#10;Ol6lheYF98E8REUV0xxjF5R7exQWvht+3ChczOfRDCfRMH+vnwwP4IHV0JfP+xdmTd+8Htv+AY4D&#10;yaaverizDZ4a5lsPso4NfuK15xunODZOv3HCmjiXo9VpL85+AwAA//8DAFBLAwQUAAYACAAAACEA&#10;gH6T8N4AAAALAQAADwAAAGRycy9kb3ducmV2LnhtbEyPzW7CMBCE75V4B2uReqnAJqlIm8ZBCLWH&#10;HoFeuJl4m0SN11FsSHj7Lqf2tj+jmW+KzeQ6ccUhtJ40rJYKBFLlbUu1hq/jx+IFRIiGrOk8oYYb&#10;BtiUs4fC5NaPtMfrIdaCTSjkRkMTY59LGaoGnQlL3yPx79sPzkReh1rawYxs7jqZKLWWzrTECY3p&#10;cddg9XO4OA0jnhy6p9t7mqQcoeRpv/WfWj/Op+0biIhT/BPDHZ/RoWSms7+QDaLTsHhdc5fIQ5px&#10;h7tCqYRPZw3PWQayLOT/DuUvAAAA//8DAFBLAQItABQABgAIAAAAIQC2gziS/gAAAOEBAAATAAAA&#10;AAAAAAAAAAAAAAAAAABbQ29udGVudF9UeXBlc10ueG1sUEsBAi0AFAAGAAgAAAAhADj9If/WAAAA&#10;lAEAAAsAAAAAAAAAAAAAAAAALwEAAF9yZWxzLy5yZWxzUEsBAi0AFAAGAAgAAAAhAGuLtAV+AgAA&#10;XwUAAA4AAAAAAAAAAAAAAAAALgIAAGRycy9lMm9Eb2MueG1sUEsBAi0AFAAGAAgAAAAhAIB+k/De&#10;AAAACwEAAA8AAAAAAAAAAAAAAAAA2AQAAGRycy9kb3ducmV2LnhtbFBLBQYAAAAABAAEAPMAAADj&#10;BQAAAAA=&#10;" fillcolor="#93d1ed" stroked="f" strokeweight="1pt">
              <w10:wrap anchorx="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BBA42" w14:textId="3968CD51" w:rsidR="008E10F9" w:rsidRDefault="008E10F9">
    <w:pPr>
      <w:pStyle w:val="Header"/>
    </w:pPr>
    <w:r>
      <w:rPr>
        <w:noProof/>
      </w:rPr>
      <mc:AlternateContent>
        <mc:Choice Requires="wps">
          <w:drawing>
            <wp:anchor distT="45720" distB="45720" distL="114300" distR="114300" simplePos="0" relativeHeight="251658246" behindDoc="0" locked="0" layoutInCell="1" allowOverlap="1" wp14:anchorId="3EE18906" wp14:editId="620496C5">
              <wp:simplePos x="0" y="0"/>
              <wp:positionH relativeFrom="column">
                <wp:posOffset>438150</wp:posOffset>
              </wp:positionH>
              <wp:positionV relativeFrom="paragraph">
                <wp:posOffset>-69215</wp:posOffset>
              </wp:positionV>
              <wp:extent cx="4238625" cy="1404620"/>
              <wp:effectExtent l="0" t="0" r="0" b="2540"/>
              <wp:wrapSquare wrapText="bothSides"/>
              <wp:docPr id="3545716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8625" cy="1404620"/>
                      </a:xfrm>
                      <a:prstGeom prst="rect">
                        <a:avLst/>
                      </a:prstGeom>
                      <a:noFill/>
                      <a:ln w="9525">
                        <a:noFill/>
                        <a:miter lim="800000"/>
                        <a:headEnd/>
                        <a:tailEnd/>
                      </a:ln>
                    </wps:spPr>
                    <wps:txbx>
                      <w:txbxContent>
                        <w:p w14:paraId="30926B6E" w14:textId="77777777" w:rsidR="008E10F9" w:rsidRPr="002E0398" w:rsidRDefault="008E10F9" w:rsidP="008E10F9">
                          <w:pPr>
                            <w:pStyle w:val="Title"/>
                            <w:rPr>
                              <w:rStyle w:val="SubtleEmphasis"/>
                              <w:b/>
                              <w:bCs/>
                              <w:color w:val="595959" w:themeColor="text1" w:themeTint="A6"/>
                            </w:rPr>
                          </w:pPr>
                          <w:r w:rsidRPr="002E0398">
                            <w:rPr>
                              <w:rStyle w:val="SubtleEmphasis"/>
                              <w:b/>
                              <w:bCs/>
                              <w:color w:val="595959" w:themeColor="text1" w:themeTint="A6"/>
                            </w:rPr>
                            <w:t>The Corsham Countdown</w:t>
                          </w:r>
                        </w:p>
                        <w:p w14:paraId="7C303300" w14:textId="3F746E0D" w:rsidR="008E10F9" w:rsidRPr="002E0398" w:rsidRDefault="008E10F9" w:rsidP="008E10F9">
                          <w:pPr>
                            <w:pStyle w:val="Title"/>
                            <w:rPr>
                              <w:rStyle w:val="SubtleEmphasis"/>
                              <w:color w:val="595959" w:themeColor="text1" w:themeTint="A6"/>
                              <w:sz w:val="44"/>
                              <w:szCs w:val="44"/>
                            </w:rPr>
                          </w:pPr>
                          <w:r w:rsidRPr="002E0398">
                            <w:rPr>
                              <w:rStyle w:val="SubtleEmphasis"/>
                              <w:color w:val="595959" w:themeColor="text1" w:themeTint="A6"/>
                              <w:sz w:val="44"/>
                              <w:szCs w:val="44"/>
                            </w:rPr>
                            <w:t>Year 11 Revision</w:t>
                          </w:r>
                          <w:r w:rsidR="00D575AC">
                            <w:rPr>
                              <w:rStyle w:val="SubtleEmphasis"/>
                              <w:color w:val="595959" w:themeColor="text1" w:themeTint="A6"/>
                              <w:sz w:val="44"/>
                              <w:szCs w:val="44"/>
                            </w:rPr>
                            <w:t xml:space="preserve"> for</w:t>
                          </w:r>
                          <w:r w:rsidR="00FE55B5">
                            <w:rPr>
                              <w:rStyle w:val="SubtleEmphasis"/>
                              <w:color w:val="595959" w:themeColor="text1" w:themeTint="A6"/>
                              <w:sz w:val="44"/>
                              <w:szCs w:val="44"/>
                            </w:rPr>
                            <w:t xml:space="preserve"> Final Exams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EE18906" id="_x0000_t202" coordsize="21600,21600" o:spt="202" path="m,l,21600r21600,l21600,xe">
              <v:stroke joinstyle="miter"/>
              <v:path gradientshapeok="t" o:connecttype="rect"/>
            </v:shapetype>
            <v:shape id="_x0000_s1027" type="#_x0000_t202" style="position:absolute;margin-left:34.5pt;margin-top:-5.45pt;width:333.75pt;height:110.6pt;z-index:25165824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Qj7/AEAANUDAAAOAAAAZHJzL2Uyb0RvYy54bWysU11v2yAUfZ+0/4B4X+xkTpZacaquXaZJ&#10;3YfU7gdgjGM04DIgsbNfvwt206h7q+YHdOGac+8597C5HrQiR+G8BFPR+SynRBgOjTT7iv583L1b&#10;U+IDMw1TYERFT8LT6+3bN5velmIBHahGOIIgxpe9rWgXgi2zzPNOaOZnYIXBZAtOs4Bbt88ax3pE&#10;1ypb5Pkq68E11gEX3uPp3Zik24TftoKH723rRSCqothbSKtLax3XbLth5d4x20k+tcFe0YVm0mDR&#10;M9QdC4wcnPwHSkvuwEMbZhx0Bm0ruUgckM08f8HmoWNWJC4ojrdnmfz/g+Xfjg/2hyNh+AgDDjCR&#10;8PYe+C9PDNx2zOzFjXPQd4I1WHgeJct668vpapTalz6C1P1XaHDI7BAgAQ2t01EV5EkQHQdwOosu&#10;hkA4HhaL9+vVYkkJx9y8yIvVIo0lY+XTdet8+CxAkxhU1OFUEzw73vsQ22Hl0y+xmoGdVCpNVhnS&#10;V/RqifgvMloGNJ6SuqLrPH6jFSLLT6ZJlwOTaoyxgDIT7ch05ByGeiCymTSJKtTQnFAHB6PP8F1g&#10;0IH7Q0mPHquo/31gTlCivhjU8mpeFNGUaVMsPyBx4i4z9WWGGY5QFQ2UjOFtSEaOxLy9Qc13Mqnx&#10;3MnUMnoniTT5PJrzcp/+en6N278AAAD//wMAUEsDBBQABgAIAAAAIQBnjzsu4AAAAAoBAAAPAAAA&#10;ZHJzL2Rvd25yZXYueG1sTI/BTsMwEETvSPyDtUjcWjupSGmaTVWhthwpJeLsxtskIrYj203D32NO&#10;cBzNaOZNsZl0z0ZyvrMGIZkLYGRqqzrTIFQf+9kzMB+kUbK3hhC+ycOmvL8rZK7szbzTeAoNiyXG&#10;5xKhDWHIOfd1S1r6uR3IRO9inZYhStdw5eQtluuep0JkXMvOxIVWDvTSUv11umqEIQyH5at7O253&#10;+1FUn4cq7Zod4uPDtF0DCzSFvzD84kd0KCPT2V6N8qxHyFbxSkCYJWIFLAaWi+wJ2BkhTcQCeFnw&#10;/xfKHwAAAP//AwBQSwECLQAUAAYACAAAACEAtoM4kv4AAADhAQAAEwAAAAAAAAAAAAAAAAAAAAAA&#10;W0NvbnRlbnRfVHlwZXNdLnhtbFBLAQItABQABgAIAAAAIQA4/SH/1gAAAJQBAAALAAAAAAAAAAAA&#10;AAAAAC8BAABfcmVscy8ucmVsc1BLAQItABQABgAIAAAAIQCgFQj7/AEAANUDAAAOAAAAAAAAAAAA&#10;AAAAAC4CAABkcnMvZTJvRG9jLnhtbFBLAQItABQABgAIAAAAIQBnjzsu4AAAAAoBAAAPAAAAAAAA&#10;AAAAAAAAAFYEAABkcnMvZG93bnJldi54bWxQSwUGAAAAAAQABADzAAAAYwUAAAAA&#10;" filled="f" stroked="f">
              <v:textbox style="mso-fit-shape-to-text:t">
                <w:txbxContent>
                  <w:p w14:paraId="30926B6E" w14:textId="77777777" w:rsidR="008E10F9" w:rsidRPr="002E0398" w:rsidRDefault="008E10F9" w:rsidP="008E10F9">
                    <w:pPr>
                      <w:pStyle w:val="Title"/>
                      <w:rPr>
                        <w:rStyle w:val="SubtleEmphasis"/>
                        <w:b/>
                        <w:bCs/>
                        <w:color w:val="595959" w:themeColor="text1" w:themeTint="A6"/>
                      </w:rPr>
                    </w:pPr>
                    <w:r w:rsidRPr="002E0398">
                      <w:rPr>
                        <w:rStyle w:val="SubtleEmphasis"/>
                        <w:b/>
                        <w:bCs/>
                        <w:color w:val="595959" w:themeColor="text1" w:themeTint="A6"/>
                      </w:rPr>
                      <w:t>The Corsham Countdown</w:t>
                    </w:r>
                  </w:p>
                  <w:p w14:paraId="7C303300" w14:textId="3F746E0D" w:rsidR="008E10F9" w:rsidRPr="002E0398" w:rsidRDefault="008E10F9" w:rsidP="008E10F9">
                    <w:pPr>
                      <w:pStyle w:val="Title"/>
                      <w:rPr>
                        <w:rStyle w:val="SubtleEmphasis"/>
                        <w:color w:val="595959" w:themeColor="text1" w:themeTint="A6"/>
                        <w:sz w:val="44"/>
                        <w:szCs w:val="44"/>
                      </w:rPr>
                    </w:pPr>
                    <w:r w:rsidRPr="002E0398">
                      <w:rPr>
                        <w:rStyle w:val="SubtleEmphasis"/>
                        <w:color w:val="595959" w:themeColor="text1" w:themeTint="A6"/>
                        <w:sz w:val="44"/>
                        <w:szCs w:val="44"/>
                      </w:rPr>
                      <w:t>Year 11 Revision</w:t>
                    </w:r>
                    <w:r w:rsidR="00D575AC">
                      <w:rPr>
                        <w:rStyle w:val="SubtleEmphasis"/>
                        <w:color w:val="595959" w:themeColor="text1" w:themeTint="A6"/>
                        <w:sz w:val="44"/>
                        <w:szCs w:val="44"/>
                      </w:rPr>
                      <w:t xml:space="preserve"> for</w:t>
                    </w:r>
                    <w:r w:rsidR="00FE55B5">
                      <w:rPr>
                        <w:rStyle w:val="SubtleEmphasis"/>
                        <w:color w:val="595959" w:themeColor="text1" w:themeTint="A6"/>
                        <w:sz w:val="44"/>
                        <w:szCs w:val="44"/>
                      </w:rPr>
                      <w:t xml:space="preserve"> Final Exams</w:t>
                    </w:r>
                  </w:p>
                </w:txbxContent>
              </v:textbox>
              <w10:wrap type="square"/>
            </v:shape>
          </w:pict>
        </mc:Fallback>
      </mc:AlternateContent>
    </w:r>
    <w:r>
      <w:rPr>
        <w:noProof/>
      </w:rPr>
      <mc:AlternateContent>
        <mc:Choice Requires="wps">
          <w:drawing>
            <wp:anchor distT="0" distB="0" distL="114300" distR="114300" simplePos="0" relativeHeight="251658243" behindDoc="1" locked="0" layoutInCell="1" allowOverlap="1" wp14:anchorId="3E33A67B" wp14:editId="0A898C59">
              <wp:simplePos x="0" y="0"/>
              <wp:positionH relativeFrom="margin">
                <wp:posOffset>-638175</wp:posOffset>
              </wp:positionH>
              <wp:positionV relativeFrom="paragraph">
                <wp:posOffset>-191135</wp:posOffset>
              </wp:positionV>
              <wp:extent cx="5486400" cy="1171575"/>
              <wp:effectExtent l="0" t="0" r="0" b="9525"/>
              <wp:wrapNone/>
              <wp:docPr id="573086281" name="Rectangle 2"/>
              <wp:cNvGraphicFramePr/>
              <a:graphic xmlns:a="http://schemas.openxmlformats.org/drawingml/2006/main">
                <a:graphicData uri="http://schemas.microsoft.com/office/word/2010/wordprocessingShape">
                  <wps:wsp>
                    <wps:cNvSpPr/>
                    <wps:spPr>
                      <a:xfrm>
                        <a:off x="0" y="0"/>
                        <a:ext cx="5486400" cy="1171575"/>
                      </a:xfrm>
                      <a:prstGeom prst="rect">
                        <a:avLst/>
                      </a:prstGeom>
                      <a:solidFill>
                        <a:srgbClr val="93D1ED"/>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5325B2E7" id="Rectangle 2" o:spid="_x0000_s1026" style="position:absolute;margin-left:-50.25pt;margin-top:-15.05pt;width:6in;height:92.25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zJMfgIAAGAFAAAOAAAAZHJzL2Uyb0RvYy54bWysVE1v2zAMvQ/YfxB0X21nST+COkXQrMOA&#10;oi3WDj0rspQYkEWNUuJkv36U7DhdW+ww7CKLIvlIPpO8vNo1hm0V+hpsyYuTnDNlJVS1XZX8x9PN&#10;p3POfBC2EgasKvleeX41+/jhsnVTNYI1mEohIxDrp60r+ToEN80yL9eqEf4EnLKk1ICNCCTiKqtQ&#10;tITemGyU56dZC1g5BKm8p9dFp+SzhK+1kuFea68CMyWn3EI6MZ3LeGazSzFdoXDrWvZpiH/IohG1&#10;paAD1EIEwTZYv4FqaongQYcTCU0GWtdSpRqomiJ/Vc3jWjiVaiFyvBto8v8PVt5tH90DEg2t81NP&#10;11jFTmMTv5Qf2yWy9gNZaheYpMfJ+Px0nBOnknRFcVZMziaRzuzo7tCHrwoaFi8lR/obiSSxvfWh&#10;Mz2YxGgeTF3d1MYkAVfLa4NsK+jPXXxeFF8WPfofZsZGYwvRrUOML9mxmHQLe6OinbHflWZ1RemP&#10;Uiapz9QQR0ipbCg61VpUqgtfTHIqtIMfPFKlCTAia4o/YPcAsYffYncwvX10ValNB+f8b4l1zoNH&#10;igw2DM5NbQHfAzBUVR+5sz+Q1FETWVpCtX9AhtANiXfypqb/dit8eBBIU0H/miY93NOhDbQlh/7G&#10;2Rrw13vv0Z6albSctTRlJfc/NwIVZ+abpTa+KMbjOJZJGE/ORiTgS83ypcZummugdihopziZrtE+&#10;mMNVIzTPtBDmMSqphJUUu+Qy4EG4Dt3000qRaj5PZjSKToRb++hkBI+sxr582j0LdH3zBur7OzhM&#10;pJi+6uHONnpamG8C6Do1+JHXnm8a49Q4/cqJe+KlnKyOi3H2GwAA//8DAFBLAwQUAAYACAAAACEA&#10;X/9oqd4AAAAMAQAADwAAAGRycy9kb3ducmV2LnhtbEyPMW/CMBCF90r8B+sqdanADgFahTgIoXbo&#10;CO3CZuIjiRqfo9iQ8O97nWC7u/fpvXf5ZnStuGIfGk8akpkCgVR621Cl4ef7c/oOIkRD1rSeUMMN&#10;A2yKyVNuMusH2uP1ECvBJhQyo6GOscukDGWNzoSZ75BYO/vemchrX0nbm4HNXSvnSq2kMw1xQm06&#10;3NVY/h4uTsOAR4fu9faRzlOOUPK43/ovrV+ex+0aRMQx3mH4r8/VoeBOJ38hG0SrYZootWSWp1Ql&#10;IBh5W6V8OTG7XCxAFrl8fKL4AwAA//8DAFBLAQItABQABgAIAAAAIQC2gziS/gAAAOEBAAATAAAA&#10;AAAAAAAAAAAAAAAAAABbQ29udGVudF9UeXBlc10ueG1sUEsBAi0AFAAGAAgAAAAhADj9If/WAAAA&#10;lAEAAAsAAAAAAAAAAAAAAAAALwEAAF9yZWxzLy5yZWxzUEsBAi0AFAAGAAgAAAAhAPpvMkx+AgAA&#10;YAUAAA4AAAAAAAAAAAAAAAAALgIAAGRycy9lMm9Eb2MueG1sUEsBAi0AFAAGAAgAAAAhAF//aKne&#10;AAAADAEAAA8AAAAAAAAAAAAAAAAA2AQAAGRycy9kb3ducmV2LnhtbFBLBQYAAAAABAAEAPMAAADj&#10;BQAAAAA=&#10;" fillcolor="#93d1ed" stroked="f" strokeweight="1pt">
              <w10:wrap anchorx="margin"/>
            </v:rect>
          </w:pict>
        </mc:Fallback>
      </mc:AlternateContent>
    </w:r>
    <w:r>
      <w:rPr>
        <w:noProof/>
      </w:rPr>
      <w:drawing>
        <wp:anchor distT="0" distB="0" distL="114300" distR="114300" simplePos="0" relativeHeight="251658244" behindDoc="0" locked="0" layoutInCell="1" allowOverlap="1" wp14:anchorId="6A217D2E" wp14:editId="0DCD411E">
          <wp:simplePos x="0" y="0"/>
          <wp:positionH relativeFrom="column">
            <wp:posOffset>5095875</wp:posOffset>
          </wp:positionH>
          <wp:positionV relativeFrom="paragraph">
            <wp:posOffset>-200660</wp:posOffset>
          </wp:positionV>
          <wp:extent cx="1181100" cy="1181100"/>
          <wp:effectExtent l="0" t="0" r="0" b="0"/>
          <wp:wrapNone/>
          <wp:docPr id="754905436" name="Picture 1" descr="The Corsham School 介紹| Uniform Map 制服地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rsham School 介紹| Uniform Map 制服地圖"/>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14:sizeRelV relativeFrom="margin">
            <wp14:pctHeight>0</wp14:pctHeight>
          </wp14:sizeRelV>
        </wp:anchor>
      </w:drawing>
    </w:r>
    <w:r>
      <w:rPr>
        <w:noProof/>
      </w:rPr>
      <w:drawing>
        <wp:anchor distT="0" distB="0" distL="114300" distR="114300" simplePos="0" relativeHeight="251658245" behindDoc="0" locked="0" layoutInCell="1" allowOverlap="1" wp14:anchorId="339CB54A" wp14:editId="0C24BE4F">
          <wp:simplePos x="0" y="0"/>
          <wp:positionH relativeFrom="column">
            <wp:posOffset>-495300</wp:posOffset>
          </wp:positionH>
          <wp:positionV relativeFrom="paragraph">
            <wp:posOffset>-67310</wp:posOffset>
          </wp:positionV>
          <wp:extent cx="914400" cy="914400"/>
          <wp:effectExtent l="0" t="0" r="0" b="0"/>
          <wp:wrapNone/>
          <wp:docPr id="1544182733" name="Graphic 3" descr="Stopwatch 66%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987277" name="Graphic 1291987277" descr="Stopwatch 66% outline"/>
                  <pic:cNvPicPr/>
                </pic:nvPicPr>
                <pic:blipFill>
                  <a:blip r:embed="rId2">
                    <a:extLst>
                      <a:ext uri="{96DAC541-7B7A-43D3-8B79-37D633B846F1}">
                        <asvg:svgBlip xmlns:asvg="http://schemas.microsoft.com/office/drawing/2016/SVG/main" r:embed="rId3"/>
                      </a:ext>
                    </a:extLst>
                  </a:blip>
                  <a:stretch>
                    <a:fillRect/>
                  </a:stretch>
                </pic:blipFill>
                <pic:spPr>
                  <a:xfrm>
                    <a:off x="0" y="0"/>
                    <a:ext cx="914400" cy="9144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5309D3"/>
    <w:multiLevelType w:val="hybridMultilevel"/>
    <w:tmpl w:val="34A281CC"/>
    <w:lvl w:ilvl="0" w:tplc="4C782D24">
      <w:start w:val="8202"/>
      <w:numFmt w:val="bullet"/>
      <w:lvlText w:val="-"/>
      <w:lvlJc w:val="left"/>
      <w:pPr>
        <w:ind w:left="720" w:hanging="360"/>
      </w:pPr>
      <w:rPr>
        <w:rFonts w:ascii="Aptos Display" w:eastAsiaTheme="majorEastAsia" w:hAnsi="Aptos Display"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7650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398"/>
    <w:rsid w:val="00024308"/>
    <w:rsid w:val="00032473"/>
    <w:rsid w:val="00046FCC"/>
    <w:rsid w:val="0005117C"/>
    <w:rsid w:val="000770DE"/>
    <w:rsid w:val="0009207A"/>
    <w:rsid w:val="000E2D2E"/>
    <w:rsid w:val="000F0487"/>
    <w:rsid w:val="000F0586"/>
    <w:rsid w:val="000F1189"/>
    <w:rsid w:val="00122472"/>
    <w:rsid w:val="001D119A"/>
    <w:rsid w:val="001D1C40"/>
    <w:rsid w:val="001E7B66"/>
    <w:rsid w:val="0022254E"/>
    <w:rsid w:val="0027650E"/>
    <w:rsid w:val="002C1713"/>
    <w:rsid w:val="002C60C1"/>
    <w:rsid w:val="002E0398"/>
    <w:rsid w:val="00332ED6"/>
    <w:rsid w:val="00333912"/>
    <w:rsid w:val="00371F3D"/>
    <w:rsid w:val="003E2FFE"/>
    <w:rsid w:val="00425745"/>
    <w:rsid w:val="0047413F"/>
    <w:rsid w:val="00483671"/>
    <w:rsid w:val="00491C44"/>
    <w:rsid w:val="004A01BD"/>
    <w:rsid w:val="004C50CE"/>
    <w:rsid w:val="004C6EB3"/>
    <w:rsid w:val="004D13F7"/>
    <w:rsid w:val="004D69A5"/>
    <w:rsid w:val="00503A69"/>
    <w:rsid w:val="005279A2"/>
    <w:rsid w:val="00534956"/>
    <w:rsid w:val="00564F91"/>
    <w:rsid w:val="0056674A"/>
    <w:rsid w:val="005A447B"/>
    <w:rsid w:val="005E2E90"/>
    <w:rsid w:val="00630FA9"/>
    <w:rsid w:val="00644F63"/>
    <w:rsid w:val="0065695E"/>
    <w:rsid w:val="0069681A"/>
    <w:rsid w:val="006D57AA"/>
    <w:rsid w:val="00736942"/>
    <w:rsid w:val="007D2146"/>
    <w:rsid w:val="007D38CB"/>
    <w:rsid w:val="00817330"/>
    <w:rsid w:val="0084444F"/>
    <w:rsid w:val="008553BB"/>
    <w:rsid w:val="008774AC"/>
    <w:rsid w:val="00880F12"/>
    <w:rsid w:val="0088293B"/>
    <w:rsid w:val="008E10F9"/>
    <w:rsid w:val="008F4B18"/>
    <w:rsid w:val="00934A26"/>
    <w:rsid w:val="00992A3F"/>
    <w:rsid w:val="009A5C59"/>
    <w:rsid w:val="009A7426"/>
    <w:rsid w:val="009D19EC"/>
    <w:rsid w:val="00A005F0"/>
    <w:rsid w:val="00A124F2"/>
    <w:rsid w:val="00A33018"/>
    <w:rsid w:val="00A6340D"/>
    <w:rsid w:val="00A84D09"/>
    <w:rsid w:val="00A926D6"/>
    <w:rsid w:val="00AA6E9C"/>
    <w:rsid w:val="00AB1872"/>
    <w:rsid w:val="00AF3D15"/>
    <w:rsid w:val="00B17204"/>
    <w:rsid w:val="00B627C4"/>
    <w:rsid w:val="00B917AD"/>
    <w:rsid w:val="00B9391D"/>
    <w:rsid w:val="00BC31D0"/>
    <w:rsid w:val="00C46F8E"/>
    <w:rsid w:val="00C540F2"/>
    <w:rsid w:val="00C55D3E"/>
    <w:rsid w:val="00C778E7"/>
    <w:rsid w:val="00D14AF1"/>
    <w:rsid w:val="00D51DE6"/>
    <w:rsid w:val="00D575AC"/>
    <w:rsid w:val="00DC3226"/>
    <w:rsid w:val="00E72F49"/>
    <w:rsid w:val="00E86651"/>
    <w:rsid w:val="00E92AB0"/>
    <w:rsid w:val="00ED1096"/>
    <w:rsid w:val="00EE3F7F"/>
    <w:rsid w:val="00F220A6"/>
    <w:rsid w:val="00F63E0D"/>
    <w:rsid w:val="00FA737F"/>
    <w:rsid w:val="00FB3FE8"/>
    <w:rsid w:val="00FC3B2B"/>
    <w:rsid w:val="00FE1E55"/>
    <w:rsid w:val="00FE55B5"/>
    <w:rsid w:val="00FE6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03ECC3"/>
  <w15:chartTrackingRefBased/>
  <w15:docId w15:val="{EF16C3C8-1218-4C23-8133-794285FBD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03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03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03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03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03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03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03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03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03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03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03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03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03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03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03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03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03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0398"/>
    <w:rPr>
      <w:rFonts w:eastAsiaTheme="majorEastAsia" w:cstheme="majorBidi"/>
      <w:color w:val="272727" w:themeColor="text1" w:themeTint="D8"/>
    </w:rPr>
  </w:style>
  <w:style w:type="paragraph" w:styleId="Title">
    <w:name w:val="Title"/>
    <w:basedOn w:val="Normal"/>
    <w:next w:val="Normal"/>
    <w:link w:val="TitleChar"/>
    <w:uiPriority w:val="10"/>
    <w:qFormat/>
    <w:rsid w:val="002E03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03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03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03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0398"/>
    <w:pPr>
      <w:spacing w:before="160"/>
      <w:jc w:val="center"/>
    </w:pPr>
    <w:rPr>
      <w:i/>
      <w:iCs/>
      <w:color w:val="404040" w:themeColor="text1" w:themeTint="BF"/>
    </w:rPr>
  </w:style>
  <w:style w:type="character" w:customStyle="1" w:styleId="QuoteChar">
    <w:name w:val="Quote Char"/>
    <w:basedOn w:val="DefaultParagraphFont"/>
    <w:link w:val="Quote"/>
    <w:uiPriority w:val="29"/>
    <w:rsid w:val="002E0398"/>
    <w:rPr>
      <w:i/>
      <w:iCs/>
      <w:color w:val="404040" w:themeColor="text1" w:themeTint="BF"/>
    </w:rPr>
  </w:style>
  <w:style w:type="paragraph" w:styleId="ListParagraph">
    <w:name w:val="List Paragraph"/>
    <w:basedOn w:val="Normal"/>
    <w:uiPriority w:val="34"/>
    <w:qFormat/>
    <w:rsid w:val="002E0398"/>
    <w:pPr>
      <w:ind w:left="720"/>
      <w:contextualSpacing/>
    </w:pPr>
  </w:style>
  <w:style w:type="character" w:styleId="IntenseEmphasis">
    <w:name w:val="Intense Emphasis"/>
    <w:basedOn w:val="DefaultParagraphFont"/>
    <w:uiPriority w:val="21"/>
    <w:qFormat/>
    <w:rsid w:val="002E0398"/>
    <w:rPr>
      <w:i/>
      <w:iCs/>
      <w:color w:val="0F4761" w:themeColor="accent1" w:themeShade="BF"/>
    </w:rPr>
  </w:style>
  <w:style w:type="paragraph" w:styleId="IntenseQuote">
    <w:name w:val="Intense Quote"/>
    <w:basedOn w:val="Normal"/>
    <w:next w:val="Normal"/>
    <w:link w:val="IntenseQuoteChar"/>
    <w:uiPriority w:val="30"/>
    <w:qFormat/>
    <w:rsid w:val="002E03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0398"/>
    <w:rPr>
      <w:i/>
      <w:iCs/>
      <w:color w:val="0F4761" w:themeColor="accent1" w:themeShade="BF"/>
    </w:rPr>
  </w:style>
  <w:style w:type="character" w:styleId="IntenseReference">
    <w:name w:val="Intense Reference"/>
    <w:basedOn w:val="DefaultParagraphFont"/>
    <w:uiPriority w:val="32"/>
    <w:qFormat/>
    <w:rsid w:val="002E0398"/>
    <w:rPr>
      <w:b/>
      <w:bCs/>
      <w:smallCaps/>
      <w:color w:val="0F4761" w:themeColor="accent1" w:themeShade="BF"/>
      <w:spacing w:val="5"/>
    </w:rPr>
  </w:style>
  <w:style w:type="paragraph" w:styleId="Header">
    <w:name w:val="header"/>
    <w:basedOn w:val="Normal"/>
    <w:link w:val="HeaderChar"/>
    <w:uiPriority w:val="99"/>
    <w:unhideWhenUsed/>
    <w:rsid w:val="002E03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0398"/>
  </w:style>
  <w:style w:type="paragraph" w:styleId="Footer">
    <w:name w:val="footer"/>
    <w:basedOn w:val="Normal"/>
    <w:link w:val="FooterChar"/>
    <w:uiPriority w:val="99"/>
    <w:unhideWhenUsed/>
    <w:rsid w:val="002E03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0398"/>
  </w:style>
  <w:style w:type="paragraph" w:styleId="NoSpacing">
    <w:name w:val="No Spacing"/>
    <w:uiPriority w:val="1"/>
    <w:qFormat/>
    <w:rsid w:val="002E0398"/>
    <w:pPr>
      <w:spacing w:after="0" w:line="240" w:lineRule="auto"/>
    </w:pPr>
  </w:style>
  <w:style w:type="character" w:styleId="SubtleEmphasis">
    <w:name w:val="Subtle Emphasis"/>
    <w:basedOn w:val="DefaultParagraphFont"/>
    <w:uiPriority w:val="19"/>
    <w:qFormat/>
    <w:rsid w:val="002E0398"/>
    <w:rPr>
      <w:i/>
      <w:iCs/>
      <w:color w:val="404040" w:themeColor="text1" w:themeTint="BF"/>
    </w:rPr>
  </w:style>
  <w:style w:type="table" w:styleId="TableGrid">
    <w:name w:val="Table Grid"/>
    <w:basedOn w:val="TableNormal"/>
    <w:uiPriority w:val="39"/>
    <w:rsid w:val="00D51D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51DE6"/>
    <w:rPr>
      <w:color w:val="467886" w:themeColor="hyperlink"/>
      <w:u w:val="single"/>
    </w:rPr>
  </w:style>
  <w:style w:type="character" w:styleId="UnresolvedMention">
    <w:name w:val="Unresolved Mention"/>
    <w:basedOn w:val="DefaultParagraphFont"/>
    <w:uiPriority w:val="99"/>
    <w:semiHidden/>
    <w:unhideWhenUsed/>
    <w:rsid w:val="00D51DE6"/>
    <w:rPr>
      <w:color w:val="605E5C"/>
      <w:shd w:val="clear" w:color="auto" w:fill="E1DFDD"/>
    </w:rPr>
  </w:style>
  <w:style w:type="character" w:styleId="FollowedHyperlink">
    <w:name w:val="FollowedHyperlink"/>
    <w:basedOn w:val="DefaultParagraphFont"/>
    <w:uiPriority w:val="99"/>
    <w:semiHidden/>
    <w:unhideWhenUsed/>
    <w:rsid w:val="00D51DE6"/>
    <w:rPr>
      <w:color w:val="96607D" w:themeColor="followedHyperlink"/>
      <w:u w:val="single"/>
    </w:rPr>
  </w:style>
  <w:style w:type="paragraph" w:customStyle="1" w:styleId="TableParagraph">
    <w:name w:val="Table Paragraph"/>
    <w:basedOn w:val="Normal"/>
    <w:uiPriority w:val="1"/>
    <w:qFormat/>
    <w:rsid w:val="00AB1872"/>
    <w:pPr>
      <w:widowControl w:val="0"/>
      <w:autoSpaceDE w:val="0"/>
      <w:autoSpaceDN w:val="0"/>
      <w:spacing w:after="0" w:line="240" w:lineRule="auto"/>
    </w:pPr>
    <w:rPr>
      <w:rFonts w:ascii="Calibri" w:eastAsia="Calibri" w:hAnsi="Calibri" w:cs="Calibri"/>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0896075">
      <w:bodyDiv w:val="1"/>
      <w:marLeft w:val="0"/>
      <w:marRight w:val="0"/>
      <w:marTop w:val="0"/>
      <w:marBottom w:val="0"/>
      <w:divBdr>
        <w:top w:val="none" w:sz="0" w:space="0" w:color="auto"/>
        <w:left w:val="none" w:sz="0" w:space="0" w:color="auto"/>
        <w:bottom w:val="none" w:sz="0" w:space="0" w:color="auto"/>
        <w:right w:val="none" w:sz="0" w:space="0" w:color="auto"/>
      </w:divBdr>
      <w:divsChild>
        <w:div w:id="370963893">
          <w:marLeft w:val="0"/>
          <w:marRight w:val="0"/>
          <w:marTop w:val="0"/>
          <w:marBottom w:val="0"/>
          <w:divBdr>
            <w:top w:val="none" w:sz="0" w:space="0" w:color="auto"/>
            <w:left w:val="none" w:sz="0" w:space="0" w:color="auto"/>
            <w:bottom w:val="none" w:sz="0" w:space="0" w:color="auto"/>
            <w:right w:val="none" w:sz="0" w:space="0" w:color="auto"/>
          </w:divBdr>
        </w:div>
        <w:div w:id="1463382974">
          <w:marLeft w:val="0"/>
          <w:marRight w:val="0"/>
          <w:marTop w:val="0"/>
          <w:marBottom w:val="0"/>
          <w:divBdr>
            <w:top w:val="none" w:sz="0" w:space="0" w:color="auto"/>
            <w:left w:val="none" w:sz="0" w:space="0" w:color="auto"/>
            <w:bottom w:val="none" w:sz="0" w:space="0" w:color="auto"/>
            <w:right w:val="none" w:sz="0" w:space="0" w:color="auto"/>
          </w:divBdr>
        </w:div>
        <w:div w:id="1887138225">
          <w:marLeft w:val="0"/>
          <w:marRight w:val="0"/>
          <w:marTop w:val="0"/>
          <w:marBottom w:val="0"/>
          <w:divBdr>
            <w:top w:val="none" w:sz="0" w:space="0" w:color="auto"/>
            <w:left w:val="none" w:sz="0" w:space="0" w:color="auto"/>
            <w:bottom w:val="none" w:sz="0" w:space="0" w:color="auto"/>
            <w:right w:val="none" w:sz="0" w:space="0" w:color="auto"/>
          </w:divBdr>
        </w:div>
      </w:divsChild>
    </w:div>
    <w:div w:id="1581787563">
      <w:bodyDiv w:val="1"/>
      <w:marLeft w:val="0"/>
      <w:marRight w:val="0"/>
      <w:marTop w:val="0"/>
      <w:marBottom w:val="0"/>
      <w:divBdr>
        <w:top w:val="none" w:sz="0" w:space="0" w:color="auto"/>
        <w:left w:val="none" w:sz="0" w:space="0" w:color="auto"/>
        <w:bottom w:val="none" w:sz="0" w:space="0" w:color="auto"/>
        <w:right w:val="none" w:sz="0" w:space="0" w:color="auto"/>
      </w:divBdr>
      <w:divsChild>
        <w:div w:id="580791831">
          <w:marLeft w:val="0"/>
          <w:marRight w:val="0"/>
          <w:marTop w:val="0"/>
          <w:marBottom w:val="0"/>
          <w:divBdr>
            <w:top w:val="none" w:sz="0" w:space="0" w:color="auto"/>
            <w:left w:val="none" w:sz="0" w:space="0" w:color="auto"/>
            <w:bottom w:val="none" w:sz="0" w:space="0" w:color="auto"/>
            <w:right w:val="none" w:sz="0" w:space="0" w:color="auto"/>
          </w:divBdr>
        </w:div>
        <w:div w:id="1153788691">
          <w:marLeft w:val="0"/>
          <w:marRight w:val="0"/>
          <w:marTop w:val="0"/>
          <w:marBottom w:val="0"/>
          <w:divBdr>
            <w:top w:val="none" w:sz="0" w:space="0" w:color="auto"/>
            <w:left w:val="none" w:sz="0" w:space="0" w:color="auto"/>
            <w:bottom w:val="none" w:sz="0" w:space="0" w:color="auto"/>
            <w:right w:val="none" w:sz="0" w:space="0" w:color="auto"/>
          </w:divBdr>
        </w:div>
        <w:div w:id="16201865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onmaths.com" TargetMode="External"/><Relationship Id="rId18" Type="http://schemas.openxmlformats.org/officeDocument/2006/relationships/hyperlink" Target="https://corsham.sharepoint.com/sites/CS_Subjects_MA/Year%2011/Forms/AllItems.aspx?id=%2Fsites%2FCS%5FSubjects%5FMA%2FYear%2011%2FGCSE%20Revision%20Guides&amp;viewid=8578f6b0%2D5bf5%2D49c4%2Da3f1%2D8bf8714b4300"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www.thirdspacelearning.com" TargetMode="External"/><Relationship Id="rId17" Type="http://schemas.openxmlformats.org/officeDocument/2006/relationships/hyperlink" Target="https://corsham.sharepoint.com/sites/CS_Subjects_MA/Year%2011/Forms/AllItems.aspx?id=%2Fsites%2FCS%5FSubjects%5FMA%2FYear%2011%2FGCSE%20Revision%20Guides&amp;viewid=8578f6b0%2D5bf5%2D49c4%2Da3f1%2D8bf8714b4300" TargetMode="External"/><Relationship Id="rId2" Type="http://schemas.openxmlformats.org/officeDocument/2006/relationships/customXml" Target="../customXml/item2.xml"/><Relationship Id="rId16" Type="http://schemas.openxmlformats.org/officeDocument/2006/relationships/hyperlink" Target="https://corsham.sharepoint.com/sites/CS_Subjects_MA/Year%2011/Forms/AllItems.aspx?id=%2Fsites%2FCS%5FSubjects%5FMA%2FYear%2011%2FGCSE%20Revision%20Guides&amp;viewid=8578f6b0%2D5bf5%2D49c4%2Da3f1%2D8bf8714b4300" TargetMode="External"/><Relationship Id="rId20" Type="http://schemas.openxmlformats.org/officeDocument/2006/relationships/hyperlink" Target="https://corsham.sharepoint.com/sites/CS_Subjects_MA/Year%2011/Forms/AllItems.aspx?id=%2Fsites%2FCS%5FSubjects%5FMA%2FYear%2011%2FGCSE%20Revision%20Guides&amp;viewid=8578f6b0%2D5bf5%2D49c4%2Da3f1%2D8bf8714b43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1stclassmaths.com"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corsham.sharepoint.com/sites/CS_Subjects_MA/Year%2011/Forms/AllItems.aspx?id=%2Fsites%2FCS%5FSubjects%5FMA%2FYear%2011%2FGCSE%20Revision%20Guides&amp;viewid=8578f6b0%2D5bf5%2D49c4%2Da3f1%2D8bf8714b4300" TargetMode="External"/><Relationship Id="rId23" Type="http://schemas.openxmlformats.org/officeDocument/2006/relationships/fontTable" Target="fontTable.xml"/><Relationship Id="rId10" Type="http://schemas.openxmlformats.org/officeDocument/2006/relationships/hyperlink" Target="http://www.mathsgenie.co.uk" TargetMode="External"/><Relationship Id="rId19" Type="http://schemas.openxmlformats.org/officeDocument/2006/relationships/hyperlink" Target="https://corsham.sharepoint.com/sites/CS_Subjects_MA/Year%2011/Forms/AllItems.aspx?id=%2Fsites%2FCS%5FSubjects%5FMA%2FYear%2011%2FGCSE%20Revision%20Guides&amp;viewid=8578f6b0%2D5bf5%2D49c4%2Da3f1%2D8bf8714b430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sparxmaths.uk"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sv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sv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521bfa0-e417-418d-9d8e-4c0354ee8ee4" xsi:nil="true"/>
    <n3df302ba2a24bcc96b8138d251cda8c xmlns="e521bfa0-e417-418d-9d8e-4c0354ee8ee4">
      <Terms xmlns="http://schemas.microsoft.com/office/infopath/2007/PartnerControls"/>
    </n3df302ba2a24bcc96b8138d251cda8c>
    <lcf76f155ced4ddcb4097134ff3c332f xmlns="d9b0558c-efbd-4062-9bdd-d378d4cc9a6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27E104DEC8E19468DFC7E6F29AE26D9" ma:contentTypeVersion="19" ma:contentTypeDescription="Create a new document." ma:contentTypeScope="" ma:versionID="2f052a91bcb8276a6d072ec9093bdffd">
  <xsd:schema xmlns:xsd="http://www.w3.org/2001/XMLSchema" xmlns:xs="http://www.w3.org/2001/XMLSchema" xmlns:p="http://schemas.microsoft.com/office/2006/metadata/properties" xmlns:ns2="e521bfa0-e417-418d-9d8e-4c0354ee8ee4" xmlns:ns3="d9b0558c-efbd-4062-9bdd-d378d4cc9a64" targetNamespace="http://schemas.microsoft.com/office/2006/metadata/properties" ma:root="true" ma:fieldsID="53db35bf4d250fc51a8776b27ba4652c" ns2:_="" ns3:_="">
    <xsd:import namespace="e521bfa0-e417-418d-9d8e-4c0354ee8ee4"/>
    <xsd:import namespace="d9b0558c-efbd-4062-9bdd-d378d4cc9a64"/>
    <xsd:element name="properties">
      <xsd:complexType>
        <xsd:sequence>
          <xsd:element name="documentManagement">
            <xsd:complexType>
              <xsd:all>
                <xsd:element ref="ns2:n3df302ba2a24bcc96b8138d251cda8c" minOccurs="0"/>
                <xsd:element ref="ns2:TaxCatchAll"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21bfa0-e417-418d-9d8e-4c0354ee8ee4" elementFormDefault="qualified">
    <xsd:import namespace="http://schemas.microsoft.com/office/2006/documentManagement/types"/>
    <xsd:import namespace="http://schemas.microsoft.com/office/infopath/2007/PartnerControls"/>
    <xsd:element name="n3df302ba2a24bcc96b8138d251cda8c" ma:index="9" nillable="true" ma:taxonomy="true" ma:internalName="n3df302ba2a24bcc96b8138d251cda8c" ma:taxonomyFieldName="Staff_x0020_Category" ma:displayName="Staff Category" ma:fieldId="{73df302b-a2a2-4bcc-96b8-138d251cda8c}" ma:sspId="94ebd6f3-63f5-4a01-a2ae-c478bf524dda" ma:termSetId="760a52ba-388c-443e-a7ec-f97bc2dd617d"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ba003c10-b600-42fa-b5d4-88eb0dff068e}" ma:internalName="TaxCatchAll" ma:showField="CatchAllData" ma:web="e521bfa0-e417-418d-9d8e-4c0354ee8ee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9b0558c-efbd-4062-9bdd-d378d4cc9a6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4ebd6f3-63f5-4a01-a2ae-c478bf524dda"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D29430-7425-4A29-B324-3EBECDE8DC8A}">
  <ds:schemaRefs>
    <ds:schemaRef ds:uri="http://schemas.microsoft.com/office/2006/documentManagement/types"/>
    <ds:schemaRef ds:uri="http://schemas.microsoft.com/office/2006/metadata/properties"/>
    <ds:schemaRef ds:uri="http://purl.org/dc/elements/1.1/"/>
    <ds:schemaRef ds:uri="e521bfa0-e417-418d-9d8e-4c0354ee8ee4"/>
    <ds:schemaRef ds:uri="http://schemas.openxmlformats.org/package/2006/metadata/core-properties"/>
    <ds:schemaRef ds:uri="http://purl.org/dc/terms/"/>
    <ds:schemaRef ds:uri="http://schemas.microsoft.com/office/infopath/2007/PartnerControls"/>
    <ds:schemaRef ds:uri="d9b0558c-efbd-4062-9bdd-d378d4cc9a64"/>
    <ds:schemaRef ds:uri="http://www.w3.org/XML/1998/namespace"/>
    <ds:schemaRef ds:uri="http://purl.org/dc/dcmitype/"/>
  </ds:schemaRefs>
</ds:datastoreItem>
</file>

<file path=customXml/itemProps2.xml><?xml version="1.0" encoding="utf-8"?>
<ds:datastoreItem xmlns:ds="http://schemas.openxmlformats.org/officeDocument/2006/customXml" ds:itemID="{8AA5BF77-62DB-4350-A766-19589FF968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21bfa0-e417-418d-9d8e-4c0354ee8ee4"/>
    <ds:schemaRef ds:uri="d9b0558c-efbd-4062-9bdd-d378d4cc9a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FBEE53-DF13-4099-B6C1-5D846BB7EC7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1062</Words>
  <Characters>6059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7107</CharactersWithSpaces>
  <SharedDoc>false</SharedDoc>
  <HLinks>
    <vt:vector size="24" baseType="variant">
      <vt:variant>
        <vt:i4>5374016</vt:i4>
      </vt:variant>
      <vt:variant>
        <vt:i4>9</vt:i4>
      </vt:variant>
      <vt:variant>
        <vt:i4>0</vt:i4>
      </vt:variant>
      <vt:variant>
        <vt:i4>5</vt:i4>
      </vt:variant>
      <vt:variant>
        <vt:lpwstr>https://www.bbc.co.uk/bitesize/examspecs/zjymp9q</vt:lpwstr>
      </vt:variant>
      <vt:variant>
        <vt:lpwstr/>
      </vt:variant>
      <vt:variant>
        <vt:i4>6029376</vt:i4>
      </vt:variant>
      <vt:variant>
        <vt:i4>6</vt:i4>
      </vt:variant>
      <vt:variant>
        <vt:i4>0</vt:i4>
      </vt:variant>
      <vt:variant>
        <vt:i4>5</vt:i4>
      </vt:variant>
      <vt:variant>
        <vt:lpwstr>https://www.studentartguide.com/</vt:lpwstr>
      </vt:variant>
      <vt:variant>
        <vt:lpwstr/>
      </vt:variant>
      <vt:variant>
        <vt:i4>3211368</vt:i4>
      </vt:variant>
      <vt:variant>
        <vt:i4>3</vt:i4>
      </vt:variant>
      <vt:variant>
        <vt:i4>0</vt:i4>
      </vt:variant>
      <vt:variant>
        <vt:i4>5</vt:i4>
      </vt:variant>
      <vt:variant>
        <vt:lpwstr>https://www.thisiscolossal.com/</vt:lpwstr>
      </vt:variant>
      <vt:variant>
        <vt:lpwstr/>
      </vt:variant>
      <vt:variant>
        <vt:i4>1966087</vt:i4>
      </vt:variant>
      <vt:variant>
        <vt:i4>0</vt:i4>
      </vt:variant>
      <vt:variant>
        <vt:i4>0</vt:i4>
      </vt:variant>
      <vt:variant>
        <vt:i4>5</vt:i4>
      </vt:variant>
      <vt:variant>
        <vt:lpwstr>https://www.aqa.org.uk/subjects/art-and-design/gcse/art-and-design-8202/specification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Walker</dc:creator>
  <cp:keywords/>
  <dc:description/>
  <cp:lastModifiedBy>Mr Davis</cp:lastModifiedBy>
  <cp:revision>25</cp:revision>
  <dcterms:created xsi:type="dcterms:W3CDTF">2026-01-22T16:02:00Z</dcterms:created>
  <dcterms:modified xsi:type="dcterms:W3CDTF">2026-01-23T12:56:00Z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0x010100527E104DEC8E19468DFC7E6F29AE26D9</vt:lpwstr>
  </property>
  <property fmtid="{D5CDD505-2E9C-101B-9397-08002B2CF9AE}" pid="3" name="MediaServiceImageTags">
    <vt:lpwstr/>
  </property>
  <property fmtid="{D5CDD505-2E9C-101B-9397-08002B2CF9AE}" pid="4" name="Staff Category">
    <vt:lpwstr/>
  </property>
  <property fmtid="{D5CDD505-2E9C-101B-9397-08002B2CF9AE}" pid="5" name="Staff_x0020_Category">
    <vt:lpwstr/>
  </property>
</Properties>
</file>